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CE6EE" w14:textId="2CF15839" w:rsidR="00B12670" w:rsidRPr="00F52941" w:rsidRDefault="00B12670" w:rsidP="0048040C">
      <w:pPr>
        <w:rPr>
          <w:rFonts w:ascii="Arial" w:hAnsi="Arial" w:cs="Arial"/>
          <w:sz w:val="24"/>
          <w:szCs w:val="24"/>
        </w:rPr>
      </w:pPr>
    </w:p>
    <w:p w14:paraId="2DCFDAEF" w14:textId="41D23D00" w:rsidR="00B12670" w:rsidRPr="00F52941" w:rsidRDefault="00DA76E6" w:rsidP="0048040C">
      <w:pPr>
        <w:rPr>
          <w:rFonts w:ascii="Arial" w:hAnsi="Arial" w:cs="Arial"/>
          <w:sz w:val="24"/>
          <w:szCs w:val="24"/>
        </w:rPr>
      </w:pPr>
      <w:r w:rsidRPr="00F52941">
        <w:rPr>
          <w:rFonts w:ascii="Arial" w:hAnsi="Arial" w:cs="Arial"/>
          <w:noProof/>
          <w:sz w:val="24"/>
          <w:szCs w:val="24"/>
        </w:rPr>
        <w:drawing>
          <wp:anchor distT="0" distB="0" distL="114300" distR="114300" simplePos="0" relativeHeight="251660288" behindDoc="1" locked="0" layoutInCell="1" allowOverlap="1" wp14:anchorId="57B19E13" wp14:editId="19CB392E">
            <wp:simplePos x="0" y="0"/>
            <wp:positionH relativeFrom="column">
              <wp:posOffset>882650</wp:posOffset>
            </wp:positionH>
            <wp:positionV relativeFrom="paragraph">
              <wp:posOffset>29210</wp:posOffset>
            </wp:positionV>
            <wp:extent cx="4415790" cy="1734185"/>
            <wp:effectExtent l="0" t="0" r="0" b="0"/>
            <wp:wrapTight wrapText="bothSides">
              <wp:wrapPolygon edited="0">
                <wp:start x="16587" y="237"/>
                <wp:lineTo x="2516" y="1898"/>
                <wp:lineTo x="559" y="2373"/>
                <wp:lineTo x="373" y="11389"/>
                <wp:lineTo x="5218" y="12576"/>
                <wp:lineTo x="3727" y="13050"/>
                <wp:lineTo x="3727" y="17321"/>
                <wp:lineTo x="10530" y="19694"/>
                <wp:lineTo x="14164" y="19694"/>
                <wp:lineTo x="14164" y="20643"/>
                <wp:lineTo x="20594" y="20643"/>
                <wp:lineTo x="20594" y="15897"/>
                <wp:lineTo x="20966" y="2847"/>
                <wp:lineTo x="20500" y="949"/>
                <wp:lineTo x="19941" y="237"/>
                <wp:lineTo x="16587" y="23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5790" cy="1734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994D2E" w14:textId="6AAABEE7" w:rsidR="00B12670" w:rsidRPr="00F52941" w:rsidRDefault="00B12670" w:rsidP="0048040C">
      <w:pPr>
        <w:rPr>
          <w:rFonts w:ascii="Arial" w:hAnsi="Arial" w:cs="Arial"/>
          <w:sz w:val="24"/>
          <w:szCs w:val="24"/>
        </w:rPr>
      </w:pPr>
    </w:p>
    <w:p w14:paraId="3C4F3A39" w14:textId="1672BAA0" w:rsidR="00B12670" w:rsidRPr="00F52941" w:rsidRDefault="00B12670" w:rsidP="0048040C">
      <w:pPr>
        <w:rPr>
          <w:rFonts w:ascii="Arial" w:hAnsi="Arial" w:cs="Arial"/>
          <w:sz w:val="24"/>
          <w:szCs w:val="24"/>
        </w:rPr>
      </w:pPr>
    </w:p>
    <w:p w14:paraId="3DFC1C91" w14:textId="348E214E" w:rsidR="00B12670" w:rsidRPr="00F52941" w:rsidRDefault="00B12670" w:rsidP="0048040C">
      <w:pPr>
        <w:rPr>
          <w:rFonts w:ascii="Arial" w:hAnsi="Arial" w:cs="Arial"/>
          <w:sz w:val="24"/>
          <w:szCs w:val="24"/>
        </w:rPr>
      </w:pPr>
    </w:p>
    <w:p w14:paraId="44BFC23C" w14:textId="7D3ED6A4" w:rsidR="00B12670" w:rsidRPr="00F52941" w:rsidRDefault="00B12670" w:rsidP="0048040C">
      <w:pPr>
        <w:rPr>
          <w:rFonts w:ascii="Arial" w:hAnsi="Arial" w:cs="Arial"/>
          <w:sz w:val="24"/>
          <w:szCs w:val="24"/>
        </w:rPr>
      </w:pPr>
    </w:p>
    <w:p w14:paraId="7929BE82" w14:textId="08096A53" w:rsidR="00B12670" w:rsidRPr="00F52941" w:rsidRDefault="00B12670" w:rsidP="0048040C">
      <w:pPr>
        <w:rPr>
          <w:rFonts w:ascii="Arial" w:hAnsi="Arial" w:cs="Arial"/>
          <w:sz w:val="24"/>
          <w:szCs w:val="24"/>
        </w:rPr>
      </w:pPr>
    </w:p>
    <w:p w14:paraId="7A190EA8" w14:textId="77656A92" w:rsidR="00B12670" w:rsidRPr="00F52941" w:rsidRDefault="00B12670" w:rsidP="0048040C">
      <w:pPr>
        <w:rPr>
          <w:rFonts w:ascii="Arial" w:hAnsi="Arial" w:cs="Arial"/>
          <w:sz w:val="24"/>
          <w:szCs w:val="24"/>
        </w:rPr>
      </w:pPr>
    </w:p>
    <w:p w14:paraId="35B67BE4" w14:textId="0FD6EEFC" w:rsidR="00DA76E6" w:rsidRPr="00F52941" w:rsidRDefault="00DA76E6" w:rsidP="00447CFC">
      <w:pPr>
        <w:jc w:val="center"/>
        <w:rPr>
          <w:rFonts w:ascii="Arial" w:hAnsi="Arial" w:cs="Arial"/>
          <w:sz w:val="24"/>
          <w:szCs w:val="24"/>
        </w:rPr>
      </w:pPr>
    </w:p>
    <w:p w14:paraId="3EAB14BF" w14:textId="74450B9E" w:rsidR="006A6515" w:rsidRPr="00F52941" w:rsidRDefault="00DA76E6" w:rsidP="00447CFC">
      <w:pPr>
        <w:jc w:val="center"/>
        <w:rPr>
          <w:rFonts w:ascii="Arial" w:hAnsi="Arial" w:cs="Arial"/>
          <w:b/>
          <w:bCs/>
          <w:color w:val="C00000"/>
          <w:sz w:val="24"/>
          <w:szCs w:val="24"/>
        </w:rPr>
      </w:pPr>
      <w:r w:rsidRPr="00F52941">
        <w:rPr>
          <w:rFonts w:ascii="Arial" w:hAnsi="Arial" w:cs="Arial"/>
          <w:b/>
          <w:bCs/>
          <w:color w:val="C00000"/>
          <w:sz w:val="24"/>
          <w:szCs w:val="24"/>
        </w:rPr>
        <w:t xml:space="preserve">COVID-19, </w:t>
      </w:r>
      <w:r w:rsidR="006A6515" w:rsidRPr="00F52941">
        <w:rPr>
          <w:rFonts w:ascii="Arial" w:hAnsi="Arial" w:cs="Arial"/>
          <w:b/>
          <w:bCs/>
          <w:color w:val="C00000"/>
          <w:sz w:val="24"/>
          <w:szCs w:val="24"/>
        </w:rPr>
        <w:t xml:space="preserve">managing the </w:t>
      </w:r>
      <w:r w:rsidR="00F56EC9" w:rsidRPr="00F52941">
        <w:rPr>
          <w:rFonts w:ascii="Arial" w:hAnsi="Arial" w:cs="Arial"/>
          <w:b/>
          <w:bCs/>
          <w:color w:val="C00000"/>
          <w:sz w:val="24"/>
          <w:szCs w:val="24"/>
        </w:rPr>
        <w:t xml:space="preserve">needs </w:t>
      </w:r>
      <w:r w:rsidR="006A6515" w:rsidRPr="00F52941">
        <w:rPr>
          <w:rFonts w:ascii="Arial" w:hAnsi="Arial" w:cs="Arial"/>
          <w:b/>
          <w:bCs/>
          <w:color w:val="C00000"/>
          <w:sz w:val="24"/>
          <w:szCs w:val="24"/>
        </w:rPr>
        <w:t xml:space="preserve">of </w:t>
      </w:r>
      <w:r w:rsidRPr="00F52941">
        <w:rPr>
          <w:rFonts w:ascii="Arial" w:hAnsi="Arial" w:cs="Arial"/>
          <w:b/>
          <w:bCs/>
          <w:color w:val="C00000"/>
          <w:sz w:val="24"/>
          <w:szCs w:val="24"/>
        </w:rPr>
        <w:t>the adult social care workforce</w:t>
      </w:r>
    </w:p>
    <w:p w14:paraId="4F02CA17" w14:textId="77777777" w:rsidR="006A6515" w:rsidRPr="00F52941" w:rsidRDefault="006A6515" w:rsidP="00447CFC">
      <w:pPr>
        <w:jc w:val="center"/>
        <w:rPr>
          <w:rFonts w:ascii="Arial" w:hAnsi="Arial" w:cs="Arial"/>
          <w:b/>
          <w:bCs/>
          <w:sz w:val="24"/>
          <w:szCs w:val="24"/>
        </w:rPr>
      </w:pPr>
    </w:p>
    <w:p w14:paraId="6B5208DC" w14:textId="390FA222" w:rsidR="00DA76E6" w:rsidRPr="00F52941" w:rsidRDefault="006A6515" w:rsidP="00447CFC">
      <w:pPr>
        <w:jc w:val="center"/>
        <w:rPr>
          <w:rFonts w:ascii="Arial" w:hAnsi="Arial" w:cs="Arial"/>
          <w:b/>
          <w:bCs/>
          <w:sz w:val="24"/>
          <w:szCs w:val="24"/>
        </w:rPr>
      </w:pPr>
      <w:r w:rsidRPr="00F52941">
        <w:rPr>
          <w:rFonts w:ascii="Arial" w:hAnsi="Arial" w:cs="Arial"/>
          <w:b/>
          <w:bCs/>
          <w:sz w:val="24"/>
          <w:szCs w:val="24"/>
        </w:rPr>
        <w:t>Briefing paper for the Association of Directors of Adult Social Services North West</w:t>
      </w:r>
    </w:p>
    <w:p w14:paraId="27CBBAA9" w14:textId="77777777" w:rsidR="006A6515" w:rsidRPr="00F52941" w:rsidRDefault="006A6515" w:rsidP="00447CFC">
      <w:pPr>
        <w:jc w:val="center"/>
        <w:rPr>
          <w:rFonts w:ascii="Arial" w:hAnsi="Arial" w:cs="Arial"/>
          <w:b/>
          <w:bCs/>
          <w:sz w:val="24"/>
          <w:szCs w:val="24"/>
        </w:rPr>
      </w:pPr>
    </w:p>
    <w:p w14:paraId="4454F76B" w14:textId="625AD4B8" w:rsidR="00DA76E6" w:rsidRPr="00F52941" w:rsidRDefault="00DA76E6" w:rsidP="00447CFC">
      <w:pPr>
        <w:jc w:val="center"/>
        <w:rPr>
          <w:rFonts w:ascii="Arial" w:hAnsi="Arial" w:cs="Arial"/>
          <w:b/>
          <w:bCs/>
          <w:sz w:val="24"/>
          <w:szCs w:val="24"/>
        </w:rPr>
      </w:pPr>
      <w:r w:rsidRPr="00F52941">
        <w:rPr>
          <w:rFonts w:ascii="Arial" w:hAnsi="Arial" w:cs="Arial"/>
          <w:b/>
          <w:bCs/>
          <w:sz w:val="24"/>
          <w:szCs w:val="24"/>
        </w:rPr>
        <w:t xml:space="preserve">Professor Beverley Skeggs &amp; </w:t>
      </w:r>
      <w:r w:rsidR="0091546F" w:rsidRPr="00F52941">
        <w:rPr>
          <w:rFonts w:ascii="Arial" w:hAnsi="Arial" w:cs="Arial"/>
          <w:b/>
          <w:bCs/>
          <w:sz w:val="24"/>
          <w:szCs w:val="24"/>
        </w:rPr>
        <w:t xml:space="preserve">Dr </w:t>
      </w:r>
      <w:r w:rsidRPr="00F52941">
        <w:rPr>
          <w:rFonts w:ascii="Arial" w:hAnsi="Arial" w:cs="Arial"/>
          <w:b/>
          <w:bCs/>
          <w:sz w:val="24"/>
          <w:szCs w:val="24"/>
        </w:rPr>
        <w:t>Michael Lambert</w:t>
      </w:r>
    </w:p>
    <w:p w14:paraId="5AF28D11" w14:textId="261ABE09" w:rsidR="00DA76E6" w:rsidRPr="00F52941" w:rsidRDefault="00DA76E6" w:rsidP="00447CFC">
      <w:pPr>
        <w:jc w:val="center"/>
        <w:rPr>
          <w:rFonts w:ascii="Arial" w:hAnsi="Arial" w:cs="Arial"/>
          <w:b/>
          <w:bCs/>
          <w:sz w:val="24"/>
          <w:szCs w:val="24"/>
        </w:rPr>
      </w:pPr>
    </w:p>
    <w:p w14:paraId="58F00ED0" w14:textId="2B612617" w:rsidR="00DA76E6" w:rsidRPr="00F52941" w:rsidRDefault="002C1B10" w:rsidP="00447CFC">
      <w:pPr>
        <w:jc w:val="center"/>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ADDIN EN.CITE &lt;EndNote&gt;&lt;Cite&gt;&lt;Author&gt;Skeggs&lt;/Author&gt;&lt;Year&gt;2020&lt;/Year&gt;&lt;RecNum&gt;32601&lt;/RecNum&gt;&lt;DisplayText&gt;(Skeggs and Lambert 2020)&lt;/DisplayText&gt;&lt;record&gt;&lt;rec-number&gt;32601&lt;/rec-number&gt;&lt;foreign-keys&gt;&lt;key app="EN" db-id="55pewd95gdd9d7e2d0opr5ezxwxt0595zpt2" timestamp="1619792701"&gt;32601&lt;/key&gt;&lt;/foreign-keys&gt;&lt;ref-type name="Report"&gt;27&lt;/ref-type&gt;&lt;contributors&gt;&lt;authors&gt;&lt;author&gt;Skeggs, B.&lt;/author&gt;&lt;author&gt;Lambert, M.&lt;/author&gt;&lt;/authors&gt;&lt;/contributors&gt;&lt;titles&gt;&lt;title&gt;COVID-19, managing the needs of the adult social care workforce: Briefing paper for the Association of Directors of Adult Social Services North West&amp;#xD;&lt;/title&gt;&lt;/titles&gt;&lt;dates&gt;&lt;year&gt;2020&lt;/year&gt;&lt;/dates&gt;&lt;pub-location&gt;Centre for Alternatives to Social and Economic Inequalities, Department of Sociology,&amp;#xD;&amp;#xD;&lt;/pub-location&gt;&lt;publisher&gt;Lancaster University&lt;/publisher&gt;&lt;urls&gt;&lt;/urls&gt;&lt;/record&gt;&lt;/Cite&gt;&lt;/EndNote&gt;</w:instrText>
      </w:r>
      <w:r>
        <w:rPr>
          <w:rFonts w:ascii="Arial" w:hAnsi="Arial" w:cs="Arial"/>
          <w:sz w:val="24"/>
          <w:szCs w:val="24"/>
        </w:rPr>
        <w:fldChar w:fldCharType="separate"/>
      </w:r>
      <w:r>
        <w:rPr>
          <w:rFonts w:ascii="Arial" w:hAnsi="Arial" w:cs="Arial"/>
          <w:noProof/>
          <w:sz w:val="24"/>
          <w:szCs w:val="24"/>
        </w:rPr>
        <w:t>(Skeggs and Lambert 2020)</w:t>
      </w:r>
      <w:r>
        <w:rPr>
          <w:rFonts w:ascii="Arial" w:hAnsi="Arial" w:cs="Arial"/>
          <w:sz w:val="24"/>
          <w:szCs w:val="24"/>
        </w:rPr>
        <w:fldChar w:fldCharType="end"/>
      </w:r>
    </w:p>
    <w:p w14:paraId="03E28D82" w14:textId="7F8B00F0" w:rsidR="00DA76E6" w:rsidRPr="00F52941" w:rsidRDefault="00DA76E6" w:rsidP="00447CFC">
      <w:pPr>
        <w:jc w:val="center"/>
        <w:rPr>
          <w:rFonts w:ascii="Arial" w:hAnsi="Arial" w:cs="Arial"/>
          <w:sz w:val="24"/>
          <w:szCs w:val="24"/>
        </w:rPr>
      </w:pPr>
      <w:r w:rsidRPr="00F52941">
        <w:rPr>
          <w:rFonts w:ascii="Arial" w:hAnsi="Arial" w:cs="Arial"/>
          <w:sz w:val="24"/>
          <w:szCs w:val="24"/>
        </w:rPr>
        <w:t>August 2020</w:t>
      </w:r>
    </w:p>
    <w:p w14:paraId="5F53D1DD" w14:textId="76B9A1A5" w:rsidR="00B12670" w:rsidRPr="00F52941" w:rsidRDefault="00DA76E6" w:rsidP="0048040C">
      <w:pPr>
        <w:rPr>
          <w:rFonts w:ascii="Arial" w:hAnsi="Arial" w:cs="Arial"/>
          <w:sz w:val="24"/>
          <w:szCs w:val="24"/>
        </w:rPr>
      </w:pPr>
      <w:r w:rsidRPr="00F52941">
        <w:rPr>
          <w:rFonts w:ascii="Arial" w:hAnsi="Arial" w:cs="Arial"/>
          <w:noProof/>
          <w:sz w:val="24"/>
          <w:szCs w:val="24"/>
          <w:lang w:eastAsia="en-GB"/>
        </w:rPr>
        <w:drawing>
          <wp:anchor distT="0" distB="0" distL="114300" distR="114300" simplePos="0" relativeHeight="251659264" behindDoc="0" locked="0" layoutInCell="1" allowOverlap="1" wp14:anchorId="4490B5D2" wp14:editId="1B065A17">
            <wp:simplePos x="0" y="0"/>
            <wp:positionH relativeFrom="margin">
              <wp:posOffset>1559560</wp:posOffset>
            </wp:positionH>
            <wp:positionV relativeFrom="margin">
              <wp:posOffset>7929530</wp:posOffset>
            </wp:positionV>
            <wp:extent cx="4200525" cy="823595"/>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ciology logo.png"/>
                    <pic:cNvPicPr/>
                  </pic:nvPicPr>
                  <pic:blipFill rotWithShape="1">
                    <a:blip r:embed="rId9">
                      <a:extLst>
                        <a:ext uri="{28A0092B-C50C-407E-A947-70E740481C1C}">
                          <a14:useLocalDpi xmlns:a14="http://schemas.microsoft.com/office/drawing/2010/main" val="0"/>
                        </a:ext>
                      </a:extLst>
                    </a:blip>
                    <a:srcRect r="28347"/>
                    <a:stretch/>
                  </pic:blipFill>
                  <pic:spPr bwMode="auto">
                    <a:xfrm>
                      <a:off x="0" y="0"/>
                      <a:ext cx="4200525" cy="823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2941">
        <w:rPr>
          <w:rFonts w:ascii="Arial" w:hAnsi="Arial" w:cs="Arial"/>
          <w:noProof/>
          <w:sz w:val="24"/>
          <w:szCs w:val="24"/>
          <w:lang w:eastAsia="en-GB"/>
        </w:rPr>
        <w:drawing>
          <wp:anchor distT="0" distB="0" distL="114300" distR="114300" simplePos="0" relativeHeight="251662336" behindDoc="1" locked="0" layoutInCell="1" allowOverlap="1" wp14:anchorId="08E0EC0E" wp14:editId="6DC85C98">
            <wp:simplePos x="0" y="0"/>
            <wp:positionH relativeFrom="margin">
              <wp:posOffset>235869</wp:posOffset>
            </wp:positionH>
            <wp:positionV relativeFrom="paragraph">
              <wp:posOffset>2379411</wp:posOffset>
            </wp:positionV>
            <wp:extent cx="980352" cy="1138261"/>
            <wp:effectExtent l="0" t="0" r="0" b="5080"/>
            <wp:wrapTight wrapText="bothSides">
              <wp:wrapPolygon edited="0">
                <wp:start x="6719" y="0"/>
                <wp:lineTo x="3780" y="1446"/>
                <wp:lineTo x="420" y="4701"/>
                <wp:lineTo x="420" y="7955"/>
                <wp:lineTo x="1680" y="11571"/>
                <wp:lineTo x="0" y="17357"/>
                <wp:lineTo x="0" y="19888"/>
                <wp:lineTo x="3780" y="21335"/>
                <wp:lineTo x="18058" y="21335"/>
                <wp:lineTo x="20998" y="19888"/>
                <wp:lineTo x="20998" y="17357"/>
                <wp:lineTo x="19318" y="11571"/>
                <wp:lineTo x="20578" y="7955"/>
                <wp:lineTo x="20578" y="4701"/>
                <wp:lineTo x="17218" y="1446"/>
                <wp:lineTo x="14279" y="0"/>
                <wp:lineTo x="6719"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0352" cy="1138261"/>
                    </a:xfrm>
                    <a:prstGeom prst="rect">
                      <a:avLst/>
                    </a:prstGeom>
                    <a:noFill/>
                    <a:ln>
                      <a:noFill/>
                    </a:ln>
                  </pic:spPr>
                </pic:pic>
              </a:graphicData>
            </a:graphic>
            <wp14:sizeRelH relativeFrom="page">
              <wp14:pctWidth>0</wp14:pctWidth>
            </wp14:sizeRelH>
            <wp14:sizeRelV relativeFrom="page">
              <wp14:pctHeight>0</wp14:pctHeight>
            </wp14:sizeRelV>
          </wp:anchor>
        </w:drawing>
      </w:r>
      <w:r w:rsidR="00B12670" w:rsidRPr="00F52941">
        <w:rPr>
          <w:rFonts w:ascii="Arial" w:hAnsi="Arial" w:cs="Arial"/>
          <w:sz w:val="24"/>
          <w:szCs w:val="24"/>
        </w:rPr>
        <w:br w:type="page"/>
      </w:r>
    </w:p>
    <w:p w14:paraId="0BCA41EF" w14:textId="2F5C6B1E" w:rsidR="006A6515" w:rsidRPr="00F52941" w:rsidRDefault="009D65B8" w:rsidP="0048040C">
      <w:pPr>
        <w:rPr>
          <w:rFonts w:ascii="Arial" w:hAnsi="Arial" w:cs="Arial"/>
          <w:b/>
          <w:bCs/>
          <w:color w:val="C00000"/>
          <w:sz w:val="24"/>
          <w:szCs w:val="24"/>
        </w:rPr>
      </w:pPr>
      <w:r w:rsidRPr="00F52941">
        <w:rPr>
          <w:rFonts w:ascii="Arial" w:hAnsi="Arial" w:cs="Arial"/>
          <w:b/>
          <w:bCs/>
          <w:color w:val="C00000"/>
          <w:sz w:val="24"/>
          <w:szCs w:val="24"/>
        </w:rPr>
        <w:lastRenderedPageBreak/>
        <w:t xml:space="preserve">1. </w:t>
      </w:r>
      <w:r w:rsidR="00E629D0" w:rsidRPr="00F52941">
        <w:rPr>
          <w:rFonts w:ascii="Arial" w:hAnsi="Arial" w:cs="Arial"/>
          <w:b/>
          <w:bCs/>
          <w:color w:val="C00000"/>
          <w:sz w:val="24"/>
          <w:szCs w:val="24"/>
        </w:rPr>
        <w:t>Introduction</w:t>
      </w:r>
    </w:p>
    <w:p w14:paraId="7725CEC7" w14:textId="0A217ADF" w:rsidR="00E629D0" w:rsidRPr="00F52941" w:rsidRDefault="00A84E90" w:rsidP="0048040C">
      <w:pPr>
        <w:rPr>
          <w:rFonts w:ascii="Arial" w:hAnsi="Arial" w:cs="Arial"/>
          <w:sz w:val="24"/>
          <w:szCs w:val="24"/>
        </w:rPr>
      </w:pPr>
      <w:r w:rsidRPr="00F52941">
        <w:rPr>
          <w:rFonts w:ascii="Arial" w:hAnsi="Arial" w:cs="Arial"/>
          <w:sz w:val="24"/>
          <w:szCs w:val="24"/>
        </w:rPr>
        <w:t>1.1. This briefing paper outlines the following issues concerning professional social workers</w:t>
      </w:r>
      <w:r w:rsidR="00EB5092" w:rsidRPr="00F52941">
        <w:rPr>
          <w:rFonts w:ascii="Arial" w:hAnsi="Arial" w:cs="Arial"/>
          <w:sz w:val="24"/>
          <w:szCs w:val="24"/>
        </w:rPr>
        <w:t>, care workers and family carers</w:t>
      </w:r>
      <w:r w:rsidRPr="00F52941">
        <w:rPr>
          <w:rFonts w:ascii="Arial" w:hAnsi="Arial" w:cs="Arial"/>
          <w:sz w:val="24"/>
          <w:szCs w:val="24"/>
        </w:rPr>
        <w:t xml:space="preserve"> in the adult social care sector in relation to the management of mental health and wellbeing </w:t>
      </w:r>
      <w:r w:rsidR="00447CFC" w:rsidRPr="00F52941">
        <w:rPr>
          <w:rFonts w:ascii="Arial" w:hAnsi="Arial" w:cs="Arial"/>
          <w:sz w:val="24"/>
          <w:szCs w:val="24"/>
        </w:rPr>
        <w:t xml:space="preserve">needs and </w:t>
      </w:r>
      <w:r w:rsidRPr="00F52941">
        <w:rPr>
          <w:rFonts w:ascii="Arial" w:hAnsi="Arial" w:cs="Arial"/>
          <w:sz w:val="24"/>
          <w:szCs w:val="24"/>
        </w:rPr>
        <w:t>issues caused by the pandemic. It raises the following:</w:t>
      </w:r>
    </w:p>
    <w:p w14:paraId="1B88B569" w14:textId="527FB3F5" w:rsidR="00A84E90" w:rsidRPr="00F52941" w:rsidRDefault="00A84E90" w:rsidP="0048040C">
      <w:pPr>
        <w:pStyle w:val="ListParagraph"/>
        <w:numPr>
          <w:ilvl w:val="0"/>
          <w:numId w:val="5"/>
        </w:numPr>
        <w:ind w:left="714" w:hanging="357"/>
        <w:contextualSpacing w:val="0"/>
        <w:rPr>
          <w:rFonts w:ascii="Arial" w:hAnsi="Arial" w:cs="Arial"/>
          <w:sz w:val="24"/>
          <w:szCs w:val="24"/>
        </w:rPr>
      </w:pPr>
      <w:r w:rsidRPr="00F52941">
        <w:rPr>
          <w:rFonts w:ascii="Arial" w:hAnsi="Arial" w:cs="Arial"/>
          <w:sz w:val="24"/>
          <w:szCs w:val="24"/>
        </w:rPr>
        <w:t>Examination of wider workforce wellbeing and mental health issues in the adult social care sector, and the place of professional concerns within them.</w:t>
      </w:r>
    </w:p>
    <w:p w14:paraId="0827A8A1" w14:textId="22C9CF74" w:rsidR="00A84E90" w:rsidRPr="00F52941" w:rsidRDefault="00A84E90" w:rsidP="0048040C">
      <w:pPr>
        <w:pStyle w:val="ListParagraph"/>
        <w:numPr>
          <w:ilvl w:val="0"/>
          <w:numId w:val="5"/>
        </w:numPr>
        <w:ind w:left="714" w:hanging="357"/>
        <w:contextualSpacing w:val="0"/>
        <w:rPr>
          <w:rFonts w:ascii="Arial" w:hAnsi="Arial" w:cs="Arial"/>
          <w:sz w:val="24"/>
          <w:szCs w:val="24"/>
        </w:rPr>
      </w:pPr>
      <w:r w:rsidRPr="00F52941">
        <w:rPr>
          <w:rFonts w:ascii="Arial" w:hAnsi="Arial" w:cs="Arial"/>
          <w:sz w:val="24"/>
          <w:szCs w:val="24"/>
        </w:rPr>
        <w:t xml:space="preserve">Discussion of existing literature on trauma-informed social work and the relative merits of incorporating </w:t>
      </w:r>
      <w:r w:rsidR="001F7319" w:rsidRPr="00F52941">
        <w:rPr>
          <w:rFonts w:ascii="Arial" w:hAnsi="Arial" w:cs="Arial"/>
          <w:sz w:val="24"/>
          <w:szCs w:val="24"/>
        </w:rPr>
        <w:t xml:space="preserve">these </w:t>
      </w:r>
      <w:r w:rsidRPr="00F52941">
        <w:rPr>
          <w:rFonts w:ascii="Arial" w:hAnsi="Arial" w:cs="Arial"/>
          <w:sz w:val="24"/>
          <w:szCs w:val="24"/>
        </w:rPr>
        <w:t>approaches</w:t>
      </w:r>
      <w:r w:rsidR="001F7319" w:rsidRPr="00F52941">
        <w:rPr>
          <w:rFonts w:ascii="Arial" w:hAnsi="Arial" w:cs="Arial"/>
          <w:sz w:val="24"/>
          <w:szCs w:val="24"/>
        </w:rPr>
        <w:t xml:space="preserve"> into organisational thinking.</w:t>
      </w:r>
    </w:p>
    <w:p w14:paraId="33284E89" w14:textId="4321A36F" w:rsidR="001F7319" w:rsidRPr="00F52941" w:rsidRDefault="001F7319" w:rsidP="0048040C">
      <w:pPr>
        <w:pStyle w:val="ListParagraph"/>
        <w:numPr>
          <w:ilvl w:val="0"/>
          <w:numId w:val="5"/>
        </w:numPr>
        <w:ind w:left="714" w:hanging="357"/>
        <w:contextualSpacing w:val="0"/>
        <w:rPr>
          <w:rFonts w:ascii="Arial" w:hAnsi="Arial" w:cs="Arial"/>
          <w:sz w:val="24"/>
          <w:szCs w:val="24"/>
        </w:rPr>
      </w:pPr>
      <w:r w:rsidRPr="00F52941">
        <w:rPr>
          <w:rFonts w:ascii="Arial" w:hAnsi="Arial" w:cs="Arial"/>
          <w:sz w:val="24"/>
          <w:szCs w:val="24"/>
        </w:rPr>
        <w:t>Consideration of changes in the adult social care sector which are cumulative, compound and confounding when developing approaches.</w:t>
      </w:r>
    </w:p>
    <w:p w14:paraId="7C87A479" w14:textId="670E5965" w:rsidR="00447CFC" w:rsidRPr="00F52941" w:rsidRDefault="00447CFC" w:rsidP="0048040C">
      <w:pPr>
        <w:pStyle w:val="ListParagraph"/>
        <w:numPr>
          <w:ilvl w:val="0"/>
          <w:numId w:val="5"/>
        </w:numPr>
        <w:ind w:left="714" w:hanging="357"/>
        <w:contextualSpacing w:val="0"/>
        <w:rPr>
          <w:rFonts w:ascii="Arial" w:hAnsi="Arial" w:cs="Arial"/>
          <w:sz w:val="24"/>
          <w:szCs w:val="24"/>
        </w:rPr>
      </w:pPr>
      <w:r w:rsidRPr="00F52941">
        <w:rPr>
          <w:rFonts w:ascii="Arial" w:hAnsi="Arial" w:cs="Arial"/>
          <w:sz w:val="24"/>
          <w:szCs w:val="24"/>
        </w:rPr>
        <w:t>Issues specific to the care workforce, including BAME</w:t>
      </w:r>
    </w:p>
    <w:p w14:paraId="6FDCA16D" w14:textId="30A4CC7F" w:rsidR="001F7319" w:rsidRPr="00F52941" w:rsidRDefault="001F7319" w:rsidP="0048040C">
      <w:pPr>
        <w:pStyle w:val="ListParagraph"/>
        <w:numPr>
          <w:ilvl w:val="0"/>
          <w:numId w:val="5"/>
        </w:numPr>
        <w:ind w:left="714" w:hanging="357"/>
        <w:contextualSpacing w:val="0"/>
        <w:rPr>
          <w:rFonts w:ascii="Arial" w:hAnsi="Arial" w:cs="Arial"/>
          <w:sz w:val="24"/>
          <w:szCs w:val="24"/>
        </w:rPr>
      </w:pPr>
      <w:r w:rsidRPr="00F52941">
        <w:rPr>
          <w:rFonts w:ascii="Arial" w:hAnsi="Arial" w:cs="Arial"/>
          <w:sz w:val="24"/>
          <w:szCs w:val="24"/>
        </w:rPr>
        <w:t>Appreciation of the dilemmas of professional hierarchies, status and function in adult social care and the potential ramifications of the pandemic.</w:t>
      </w:r>
    </w:p>
    <w:p w14:paraId="3D45E58D" w14:textId="13FF60F8" w:rsidR="001F7319" w:rsidRPr="00F52941" w:rsidRDefault="001F7319" w:rsidP="0048040C">
      <w:pPr>
        <w:pStyle w:val="ListParagraph"/>
        <w:numPr>
          <w:ilvl w:val="0"/>
          <w:numId w:val="5"/>
        </w:numPr>
        <w:ind w:left="714" w:hanging="357"/>
        <w:contextualSpacing w:val="0"/>
        <w:rPr>
          <w:rFonts w:ascii="Arial" w:hAnsi="Arial" w:cs="Arial"/>
          <w:sz w:val="24"/>
          <w:szCs w:val="24"/>
        </w:rPr>
      </w:pPr>
      <w:r w:rsidRPr="00F52941">
        <w:rPr>
          <w:rFonts w:ascii="Arial" w:hAnsi="Arial" w:cs="Arial"/>
          <w:sz w:val="24"/>
          <w:szCs w:val="24"/>
        </w:rPr>
        <w:t>Contextualisation of specific issues relating to the spread and management of COVID-19 in North West England from an adult social care perspective.</w:t>
      </w:r>
    </w:p>
    <w:p w14:paraId="4737D53F" w14:textId="7104F5D3" w:rsidR="001F7319" w:rsidRPr="00F52941" w:rsidRDefault="001F7319" w:rsidP="0048040C">
      <w:pPr>
        <w:rPr>
          <w:rFonts w:ascii="Arial" w:hAnsi="Arial" w:cs="Arial"/>
          <w:sz w:val="24"/>
          <w:szCs w:val="24"/>
        </w:rPr>
      </w:pPr>
      <w:r w:rsidRPr="00F52941">
        <w:rPr>
          <w:rFonts w:ascii="Arial" w:hAnsi="Arial" w:cs="Arial"/>
          <w:sz w:val="24"/>
          <w:szCs w:val="24"/>
        </w:rPr>
        <w:t>Alongside existing guidance and support services relating to mental health and wellbeing, the briefing highlights the importance of relative stability, peer-to-peer support and professional identity in managing many of the stresses produced by living and working in a pandemic.</w:t>
      </w:r>
    </w:p>
    <w:p w14:paraId="392D49B4" w14:textId="77777777" w:rsidR="00150A71" w:rsidRDefault="00150A71" w:rsidP="0048040C">
      <w:pPr>
        <w:rPr>
          <w:rFonts w:ascii="Arial" w:hAnsi="Arial" w:cs="Arial"/>
          <w:color w:val="C00000"/>
          <w:sz w:val="24"/>
          <w:szCs w:val="24"/>
        </w:rPr>
      </w:pPr>
    </w:p>
    <w:p w14:paraId="427E6A7B" w14:textId="20ECD828" w:rsidR="00A561D1" w:rsidRPr="00F52941" w:rsidRDefault="00A561D1" w:rsidP="0048040C">
      <w:pPr>
        <w:rPr>
          <w:rFonts w:ascii="Arial" w:hAnsi="Arial" w:cs="Arial"/>
          <w:color w:val="C00000"/>
          <w:sz w:val="24"/>
          <w:szCs w:val="24"/>
        </w:rPr>
      </w:pPr>
      <w:r w:rsidRPr="00F52941">
        <w:rPr>
          <w:rFonts w:ascii="Arial" w:hAnsi="Arial" w:cs="Arial"/>
          <w:color w:val="C00000"/>
          <w:sz w:val="24"/>
          <w:szCs w:val="24"/>
        </w:rPr>
        <w:t>General shared issues:</w:t>
      </w:r>
    </w:p>
    <w:p w14:paraId="46BFBE93" w14:textId="40827261" w:rsidR="009D5005" w:rsidRPr="00F52941" w:rsidRDefault="009D5005" w:rsidP="009D5005">
      <w:pPr>
        <w:rPr>
          <w:rFonts w:ascii="Arial" w:eastAsia="Times New Roman" w:hAnsi="Arial" w:cs="Arial"/>
          <w:sz w:val="24"/>
          <w:szCs w:val="24"/>
          <w:lang w:eastAsia="en-GB"/>
        </w:rPr>
      </w:pPr>
      <w:r w:rsidRPr="00F52941">
        <w:rPr>
          <w:rFonts w:ascii="Arial" w:hAnsi="Arial" w:cs="Arial"/>
          <w:sz w:val="24"/>
          <w:szCs w:val="24"/>
        </w:rPr>
        <w:t>1.</w:t>
      </w:r>
      <w:r w:rsidR="00A561D1" w:rsidRPr="00F52941">
        <w:rPr>
          <w:rFonts w:ascii="Arial" w:hAnsi="Arial" w:cs="Arial"/>
          <w:sz w:val="24"/>
          <w:szCs w:val="24"/>
        </w:rPr>
        <w:t>2</w:t>
      </w:r>
      <w:r w:rsidR="00447CFC" w:rsidRPr="00F52941">
        <w:rPr>
          <w:rFonts w:ascii="Arial" w:hAnsi="Arial" w:cs="Arial"/>
          <w:sz w:val="24"/>
          <w:szCs w:val="24"/>
        </w:rPr>
        <w:t>.</w:t>
      </w:r>
      <w:r w:rsidRPr="00F52941">
        <w:rPr>
          <w:rFonts w:ascii="Arial" w:hAnsi="Arial" w:cs="Arial"/>
          <w:sz w:val="24"/>
          <w:szCs w:val="24"/>
        </w:rPr>
        <w:t xml:space="preserve"> </w:t>
      </w:r>
      <w:r w:rsidRPr="00F52941">
        <w:rPr>
          <w:rFonts w:ascii="Arial" w:eastAsia="Times New Roman" w:hAnsi="Arial" w:cs="Arial"/>
          <w:sz w:val="24"/>
          <w:szCs w:val="24"/>
          <w:lang w:eastAsia="en-GB"/>
        </w:rPr>
        <w:t xml:space="preserve">The key issues that generate anxiety are </w:t>
      </w:r>
      <w:r w:rsidR="00F6760A" w:rsidRPr="00F52941">
        <w:rPr>
          <w:rFonts w:ascii="Arial" w:eastAsia="Times New Roman" w:hAnsi="Arial" w:cs="Arial"/>
          <w:sz w:val="24"/>
          <w:szCs w:val="24"/>
          <w:lang w:eastAsia="en-GB"/>
        </w:rPr>
        <w:t xml:space="preserve">uncertainty, </w:t>
      </w:r>
      <w:r w:rsidRPr="00F52941">
        <w:rPr>
          <w:rFonts w:ascii="Arial" w:eastAsia="Times New Roman" w:hAnsi="Arial" w:cs="Arial"/>
          <w:sz w:val="24"/>
          <w:szCs w:val="24"/>
          <w:lang w:eastAsia="en-GB"/>
        </w:rPr>
        <w:t xml:space="preserve">recognition of </w:t>
      </w:r>
      <w:r w:rsidR="00173C5C" w:rsidRPr="00F52941">
        <w:rPr>
          <w:rFonts w:ascii="Arial" w:eastAsia="Times New Roman" w:hAnsi="Arial" w:cs="Arial"/>
          <w:sz w:val="24"/>
          <w:szCs w:val="24"/>
          <w:lang w:eastAsia="en-GB"/>
        </w:rPr>
        <w:t xml:space="preserve">work done and </w:t>
      </w:r>
      <w:r w:rsidR="00F6760A" w:rsidRPr="00F52941">
        <w:rPr>
          <w:rFonts w:ascii="Arial" w:eastAsia="Times New Roman" w:hAnsi="Arial" w:cs="Arial"/>
          <w:sz w:val="24"/>
          <w:szCs w:val="24"/>
          <w:lang w:eastAsia="en-GB"/>
        </w:rPr>
        <w:t xml:space="preserve">recognition of </w:t>
      </w:r>
      <w:r w:rsidRPr="00F52941">
        <w:rPr>
          <w:rFonts w:ascii="Arial" w:eastAsia="Times New Roman" w:hAnsi="Arial" w:cs="Arial"/>
          <w:sz w:val="24"/>
          <w:szCs w:val="24"/>
          <w:lang w:eastAsia="en-GB"/>
        </w:rPr>
        <w:t xml:space="preserve">concerns by managers which </w:t>
      </w:r>
      <w:r w:rsidR="00F52941" w:rsidRPr="00F52941">
        <w:rPr>
          <w:rFonts w:ascii="Arial" w:eastAsia="Times New Roman" w:hAnsi="Arial" w:cs="Arial"/>
          <w:sz w:val="24"/>
          <w:szCs w:val="24"/>
          <w:lang w:eastAsia="en-GB"/>
        </w:rPr>
        <w:t>include</w:t>
      </w:r>
      <w:r w:rsidRPr="00F52941">
        <w:rPr>
          <w:rFonts w:ascii="Arial" w:eastAsia="Times New Roman" w:hAnsi="Arial" w:cs="Arial"/>
          <w:sz w:val="24"/>
          <w:szCs w:val="24"/>
          <w:lang w:eastAsia="en-GB"/>
        </w:rPr>
        <w:t xml:space="preserve"> time, sick pay, living wage payment, and protection from COVID-19</w:t>
      </w:r>
      <w:r w:rsidR="00F6760A" w:rsidRPr="00F52941">
        <w:rPr>
          <w:rFonts w:ascii="Arial" w:eastAsia="Times New Roman" w:hAnsi="Arial" w:cs="Arial"/>
          <w:sz w:val="24"/>
          <w:szCs w:val="24"/>
          <w:lang w:eastAsia="en-GB"/>
        </w:rPr>
        <w:t>.</w:t>
      </w:r>
    </w:p>
    <w:p w14:paraId="00A3F0C4" w14:textId="552F0EF1" w:rsidR="00447CFC" w:rsidRPr="00F52941" w:rsidRDefault="00447CFC" w:rsidP="009D5005">
      <w:pPr>
        <w:rPr>
          <w:rFonts w:ascii="Arial" w:eastAsia="Times New Roman" w:hAnsi="Arial" w:cs="Arial"/>
          <w:sz w:val="24"/>
          <w:szCs w:val="24"/>
          <w:lang w:eastAsia="en-GB"/>
        </w:rPr>
      </w:pPr>
      <w:r w:rsidRPr="00F52941">
        <w:rPr>
          <w:rFonts w:ascii="Arial" w:eastAsia="Times New Roman" w:hAnsi="Arial" w:cs="Arial"/>
          <w:sz w:val="24"/>
          <w:szCs w:val="24"/>
          <w:lang w:eastAsia="en-GB"/>
        </w:rPr>
        <w:t>1.</w:t>
      </w:r>
      <w:r w:rsidR="00A561D1" w:rsidRPr="00F52941">
        <w:rPr>
          <w:rFonts w:ascii="Arial" w:eastAsia="Times New Roman" w:hAnsi="Arial" w:cs="Arial"/>
          <w:sz w:val="24"/>
          <w:szCs w:val="24"/>
          <w:lang w:eastAsia="en-GB"/>
        </w:rPr>
        <w:t>3</w:t>
      </w:r>
      <w:r w:rsidRPr="00F52941">
        <w:rPr>
          <w:rFonts w:ascii="Arial" w:eastAsia="Times New Roman" w:hAnsi="Arial" w:cs="Arial"/>
          <w:sz w:val="24"/>
          <w:szCs w:val="24"/>
          <w:lang w:eastAsia="en-GB"/>
        </w:rPr>
        <w:t>. The ability to provide care has been threatened in many different ways, such as increased demand for many different forms of care, cuts in service provision. As the pandemic developed the loss of confidence in government advice as to how to best care was lost. (Exeter)</w:t>
      </w:r>
      <w:r w:rsidR="00F6760A" w:rsidRPr="00F52941">
        <w:rPr>
          <w:rFonts w:ascii="Arial" w:eastAsia="Times New Roman" w:hAnsi="Arial" w:cs="Arial"/>
          <w:sz w:val="24"/>
          <w:szCs w:val="24"/>
          <w:lang w:eastAsia="en-GB"/>
        </w:rPr>
        <w:t>.</w:t>
      </w:r>
    </w:p>
    <w:p w14:paraId="0256781D" w14:textId="54138D43" w:rsidR="00EB5092" w:rsidRPr="00F52941" w:rsidRDefault="00EB5092" w:rsidP="009D5005">
      <w:pPr>
        <w:rPr>
          <w:rFonts w:ascii="Arial" w:eastAsia="Times New Roman" w:hAnsi="Arial" w:cs="Arial"/>
          <w:sz w:val="24"/>
          <w:szCs w:val="24"/>
          <w:lang w:eastAsia="en-GB"/>
        </w:rPr>
      </w:pPr>
      <w:r w:rsidRPr="00F52941">
        <w:rPr>
          <w:rFonts w:ascii="Arial" w:eastAsia="Times New Roman" w:hAnsi="Arial" w:cs="Arial"/>
          <w:sz w:val="24"/>
          <w:szCs w:val="24"/>
          <w:lang w:eastAsia="en-GB"/>
        </w:rPr>
        <w:t>1.</w:t>
      </w:r>
      <w:r w:rsidR="00A561D1" w:rsidRPr="00F52941">
        <w:rPr>
          <w:rFonts w:ascii="Arial" w:eastAsia="Times New Roman" w:hAnsi="Arial" w:cs="Arial"/>
          <w:sz w:val="24"/>
          <w:szCs w:val="24"/>
          <w:lang w:eastAsia="en-GB"/>
        </w:rPr>
        <w:t>4</w:t>
      </w:r>
      <w:r w:rsidRPr="00F52941">
        <w:rPr>
          <w:rFonts w:ascii="Arial" w:eastAsia="Times New Roman" w:hAnsi="Arial" w:cs="Arial"/>
          <w:sz w:val="24"/>
          <w:szCs w:val="24"/>
          <w:lang w:eastAsia="en-GB"/>
        </w:rPr>
        <w:t>. The majority of the adult care workforce who are paid are also unpaid carers too.</w:t>
      </w:r>
    </w:p>
    <w:p w14:paraId="02F576B3" w14:textId="0132F6E8" w:rsidR="00173C5C" w:rsidRPr="00F52941" w:rsidRDefault="00173C5C" w:rsidP="009D5005">
      <w:pPr>
        <w:rPr>
          <w:rFonts w:ascii="Arial" w:eastAsia="Times New Roman" w:hAnsi="Arial" w:cs="Arial"/>
          <w:sz w:val="24"/>
          <w:szCs w:val="24"/>
          <w:lang w:eastAsia="en-GB"/>
        </w:rPr>
      </w:pPr>
      <w:r w:rsidRPr="00F52941">
        <w:rPr>
          <w:rFonts w:ascii="Arial" w:eastAsia="Times New Roman" w:hAnsi="Arial" w:cs="Arial"/>
          <w:sz w:val="24"/>
          <w:szCs w:val="24"/>
          <w:lang w:eastAsia="en-GB"/>
        </w:rPr>
        <w:t>1.</w:t>
      </w:r>
      <w:r w:rsidR="00A561D1" w:rsidRPr="00F52941">
        <w:rPr>
          <w:rFonts w:ascii="Arial" w:eastAsia="Times New Roman" w:hAnsi="Arial" w:cs="Arial"/>
          <w:sz w:val="24"/>
          <w:szCs w:val="24"/>
          <w:lang w:eastAsia="en-GB"/>
        </w:rPr>
        <w:t>5</w:t>
      </w:r>
      <w:r w:rsidRPr="00F52941">
        <w:rPr>
          <w:rFonts w:ascii="Arial" w:eastAsia="Times New Roman" w:hAnsi="Arial" w:cs="Arial"/>
          <w:sz w:val="24"/>
          <w:szCs w:val="24"/>
          <w:lang w:eastAsia="en-GB"/>
        </w:rPr>
        <w:t xml:space="preserve"> Lack of joined up thinking across policies for education, health</w:t>
      </w:r>
      <w:r w:rsidR="00F6760A" w:rsidRPr="00F52941">
        <w:rPr>
          <w:rFonts w:ascii="Arial" w:eastAsia="Times New Roman" w:hAnsi="Arial" w:cs="Arial"/>
          <w:sz w:val="24"/>
          <w:szCs w:val="24"/>
          <w:lang w:eastAsia="en-GB"/>
        </w:rPr>
        <w:t>, employment</w:t>
      </w:r>
      <w:r w:rsidRPr="00F52941">
        <w:rPr>
          <w:rFonts w:ascii="Arial" w:eastAsia="Times New Roman" w:hAnsi="Arial" w:cs="Arial"/>
          <w:sz w:val="24"/>
          <w:szCs w:val="24"/>
          <w:lang w:eastAsia="en-GB"/>
        </w:rPr>
        <w:t xml:space="preserve"> and care, produced problems for accessing knowledge, services and advice about care roles.</w:t>
      </w:r>
    </w:p>
    <w:p w14:paraId="45C94E6A" w14:textId="0DBC10A5" w:rsidR="009D5005" w:rsidRPr="00F52941" w:rsidRDefault="00FB39D4" w:rsidP="0048040C">
      <w:pPr>
        <w:rPr>
          <w:rFonts w:ascii="Arial" w:hAnsi="Arial" w:cs="Arial"/>
          <w:sz w:val="24"/>
          <w:szCs w:val="24"/>
        </w:rPr>
      </w:pPr>
      <w:r w:rsidRPr="00F52941">
        <w:rPr>
          <w:rFonts w:ascii="Arial" w:hAnsi="Arial" w:cs="Arial"/>
          <w:sz w:val="24"/>
          <w:szCs w:val="24"/>
        </w:rPr>
        <w:t>(</w:t>
      </w:r>
      <w:r w:rsidR="00A561D1" w:rsidRPr="00F52941">
        <w:rPr>
          <w:rFonts w:ascii="Arial" w:hAnsi="Arial" w:cs="Arial"/>
          <w:sz w:val="24"/>
          <w:szCs w:val="24"/>
        </w:rPr>
        <w:t>Specific i</w:t>
      </w:r>
      <w:r w:rsidRPr="00F52941">
        <w:rPr>
          <w:rFonts w:ascii="Arial" w:hAnsi="Arial" w:cs="Arial"/>
          <w:sz w:val="24"/>
          <w:szCs w:val="24"/>
        </w:rPr>
        <w:t>ssues and recommendations are listed at the end of the document)</w:t>
      </w:r>
    </w:p>
    <w:p w14:paraId="026EF8EE" w14:textId="77777777" w:rsidR="00EB5092" w:rsidRPr="00F52941" w:rsidRDefault="00EB5092" w:rsidP="0048040C">
      <w:pPr>
        <w:rPr>
          <w:rFonts w:ascii="Arial" w:hAnsi="Arial" w:cs="Arial"/>
          <w:sz w:val="24"/>
          <w:szCs w:val="24"/>
        </w:rPr>
      </w:pPr>
    </w:p>
    <w:p w14:paraId="18DA26D6" w14:textId="77777777" w:rsidR="00A561D1" w:rsidRPr="00F52941" w:rsidRDefault="00A561D1" w:rsidP="0048040C">
      <w:pPr>
        <w:rPr>
          <w:rFonts w:ascii="Arial" w:hAnsi="Arial" w:cs="Arial"/>
          <w:color w:val="C00000"/>
          <w:sz w:val="24"/>
          <w:szCs w:val="24"/>
        </w:rPr>
      </w:pPr>
    </w:p>
    <w:p w14:paraId="05622332" w14:textId="77777777" w:rsidR="00150A71" w:rsidRDefault="00150A71" w:rsidP="0048040C">
      <w:pPr>
        <w:rPr>
          <w:rFonts w:ascii="Arial" w:hAnsi="Arial" w:cs="Arial"/>
          <w:color w:val="C00000"/>
          <w:sz w:val="24"/>
          <w:szCs w:val="24"/>
        </w:rPr>
      </w:pPr>
    </w:p>
    <w:p w14:paraId="24621AB3" w14:textId="4ADC6D83" w:rsidR="00A84E90" w:rsidRPr="00F52941" w:rsidRDefault="00EB5092" w:rsidP="0048040C">
      <w:pPr>
        <w:rPr>
          <w:rFonts w:ascii="Arial" w:hAnsi="Arial" w:cs="Arial"/>
          <w:color w:val="C00000"/>
          <w:sz w:val="24"/>
          <w:szCs w:val="24"/>
        </w:rPr>
      </w:pPr>
      <w:r w:rsidRPr="00F52941">
        <w:rPr>
          <w:rFonts w:ascii="Arial" w:hAnsi="Arial" w:cs="Arial"/>
          <w:color w:val="C00000"/>
          <w:sz w:val="24"/>
          <w:szCs w:val="24"/>
        </w:rPr>
        <w:t xml:space="preserve">Context: Increased </w:t>
      </w:r>
      <w:r w:rsidR="00A561D1" w:rsidRPr="00F52941">
        <w:rPr>
          <w:rFonts w:ascii="Arial" w:hAnsi="Arial" w:cs="Arial"/>
          <w:color w:val="C00000"/>
          <w:sz w:val="24"/>
          <w:szCs w:val="24"/>
        </w:rPr>
        <w:t xml:space="preserve">COVID-19 </w:t>
      </w:r>
      <w:r w:rsidRPr="00F52941">
        <w:rPr>
          <w:rFonts w:ascii="Arial" w:hAnsi="Arial" w:cs="Arial"/>
          <w:color w:val="C00000"/>
          <w:sz w:val="24"/>
          <w:szCs w:val="24"/>
        </w:rPr>
        <w:t>risk</w:t>
      </w:r>
    </w:p>
    <w:p w14:paraId="3BD77EF2" w14:textId="1C6843F3" w:rsidR="00EB5092" w:rsidRPr="00F52941" w:rsidRDefault="00EB5092" w:rsidP="00EB5092">
      <w:pPr>
        <w:pStyle w:val="NormalWeb"/>
        <w:shd w:val="clear" w:color="auto" w:fill="FFFFFF"/>
        <w:rPr>
          <w:rFonts w:ascii="Arial" w:hAnsi="Arial" w:cs="Arial"/>
          <w:color w:val="00828C"/>
        </w:rPr>
      </w:pPr>
      <w:r w:rsidRPr="00F52941">
        <w:rPr>
          <w:rFonts w:ascii="Arial" w:hAnsi="Arial" w:cs="Arial"/>
        </w:rPr>
        <w:t xml:space="preserve">Almost 3.7 million employees in England and Wales </w:t>
      </w:r>
      <w:r w:rsidRPr="00F52941">
        <w:rPr>
          <w:rFonts w:ascii="Arial" w:hAnsi="Arial" w:cs="Arial"/>
          <w:color w:val="3F3F3F"/>
        </w:rPr>
        <w:t>are working carers. For about 2.6million</w:t>
      </w:r>
      <w:r w:rsidR="00C7102C" w:rsidRPr="00F52941">
        <w:rPr>
          <w:rFonts w:ascii="Arial" w:hAnsi="Arial" w:cs="Arial"/>
          <w:color w:val="3F3F3F"/>
        </w:rPr>
        <w:t xml:space="preserve"> </w:t>
      </w:r>
      <w:r w:rsidRPr="00F52941">
        <w:rPr>
          <w:rFonts w:ascii="Arial" w:hAnsi="Arial" w:cs="Arial"/>
          <w:color w:val="3F3F3F"/>
        </w:rPr>
        <w:t>(72%)</w:t>
      </w:r>
      <w:r w:rsidR="00A561D1" w:rsidRPr="00F52941">
        <w:rPr>
          <w:rFonts w:ascii="Arial" w:hAnsi="Arial" w:cs="Arial"/>
          <w:color w:val="3F3F3F"/>
        </w:rPr>
        <w:t xml:space="preserve"> </w:t>
      </w:r>
      <w:r w:rsidRPr="00F52941">
        <w:rPr>
          <w:rFonts w:ascii="Arial" w:hAnsi="Arial" w:cs="Arial"/>
          <w:color w:val="3F3F3F"/>
        </w:rPr>
        <w:t xml:space="preserve">of these working carers, care is additional to full-time paid work. Thirty-two per cent of working carers provide 30 or more hours of care a week: this means that for 1.2 million employees, paid work is additional to providing full-time care. Twenty-eight per cent of carers who work full-time also provide at least 30 hours of care per week – equivalent to a second full-time job. Overall, this equates to 700,000 employees in England and Wales who combine full-time work with full-time care. </w:t>
      </w:r>
      <w:r w:rsidR="00A561D1" w:rsidRPr="00F52941">
        <w:rPr>
          <w:rFonts w:ascii="Arial" w:hAnsi="Arial" w:cs="Arial"/>
          <w:color w:val="3F3F3F"/>
        </w:rPr>
        <w:t>71</w:t>
      </w:r>
    </w:p>
    <w:p w14:paraId="5F64CF75" w14:textId="56911968" w:rsidR="00EB5092" w:rsidRPr="00F52941" w:rsidRDefault="00EB5092" w:rsidP="00EB5092">
      <w:pPr>
        <w:rPr>
          <w:rFonts w:ascii="Arial" w:eastAsia="Times New Roman" w:hAnsi="Arial" w:cs="Arial"/>
          <w:sz w:val="24"/>
          <w:szCs w:val="24"/>
          <w:lang w:eastAsia="en-GB"/>
        </w:rPr>
      </w:pPr>
      <w:r w:rsidRPr="00F52941">
        <w:rPr>
          <w:rFonts w:ascii="Arial" w:eastAsia="Times New Roman" w:hAnsi="Arial" w:cs="Arial"/>
          <w:sz w:val="24"/>
          <w:szCs w:val="24"/>
          <w:lang w:eastAsia="en-GB"/>
        </w:rPr>
        <w:t xml:space="preserve">1.6 million paid adult social care workers. England and Wales have the second highest number of health and social worker deaths from Coronavirus in the world, according to </w:t>
      </w:r>
      <w:hyperlink r:id="rId11" w:tgtFrame="_blank" w:history="1">
        <w:r w:rsidRPr="00F52941">
          <w:rPr>
            <w:rFonts w:ascii="Arial" w:eastAsia="Times New Roman" w:hAnsi="Arial" w:cs="Arial"/>
            <w:color w:val="0000FF"/>
            <w:sz w:val="24"/>
            <w:szCs w:val="24"/>
            <w:u w:val="single"/>
            <w:lang w:eastAsia="en-GB"/>
          </w:rPr>
          <w:t>a new report</w:t>
        </w:r>
      </w:hyperlink>
      <w:r w:rsidRPr="00F52941">
        <w:rPr>
          <w:rFonts w:ascii="Arial" w:eastAsia="Times New Roman" w:hAnsi="Arial" w:cs="Arial"/>
          <w:sz w:val="24"/>
          <w:szCs w:val="24"/>
          <w:lang w:eastAsia="en-GB"/>
        </w:rPr>
        <w:t xml:space="preserve"> by Amnesty International.</w:t>
      </w:r>
    </w:p>
    <w:p w14:paraId="13DBCD6A" w14:textId="77777777" w:rsidR="00EB5092" w:rsidRPr="00F52941" w:rsidRDefault="00EB5092" w:rsidP="0048040C">
      <w:pPr>
        <w:rPr>
          <w:rFonts w:ascii="Arial" w:hAnsi="Arial" w:cs="Arial"/>
          <w:sz w:val="24"/>
          <w:szCs w:val="24"/>
        </w:rPr>
      </w:pPr>
    </w:p>
    <w:p w14:paraId="7A4D6FB4" w14:textId="782DB180" w:rsidR="000B7461" w:rsidRPr="00F52941" w:rsidRDefault="00B40B4C" w:rsidP="0048040C">
      <w:pPr>
        <w:rPr>
          <w:rFonts w:ascii="Arial" w:hAnsi="Arial" w:cs="Arial"/>
          <w:b/>
          <w:bCs/>
          <w:color w:val="C00000"/>
          <w:sz w:val="24"/>
          <w:szCs w:val="24"/>
        </w:rPr>
      </w:pPr>
      <w:r w:rsidRPr="00F52941">
        <w:rPr>
          <w:rFonts w:ascii="Arial" w:hAnsi="Arial" w:cs="Arial"/>
          <w:b/>
          <w:bCs/>
          <w:color w:val="C00000"/>
          <w:sz w:val="24"/>
          <w:szCs w:val="24"/>
        </w:rPr>
        <w:t>2.1</w:t>
      </w:r>
      <w:r w:rsidR="009D65B8" w:rsidRPr="00F52941">
        <w:rPr>
          <w:rFonts w:ascii="Arial" w:hAnsi="Arial" w:cs="Arial"/>
          <w:b/>
          <w:bCs/>
          <w:color w:val="C00000"/>
          <w:sz w:val="24"/>
          <w:szCs w:val="24"/>
        </w:rPr>
        <w:t>.</w:t>
      </w:r>
      <w:r w:rsidRPr="00F52941">
        <w:rPr>
          <w:rFonts w:ascii="Arial" w:hAnsi="Arial" w:cs="Arial"/>
          <w:b/>
          <w:bCs/>
          <w:color w:val="C00000"/>
          <w:sz w:val="24"/>
          <w:szCs w:val="24"/>
        </w:rPr>
        <w:t xml:space="preserve"> </w:t>
      </w:r>
      <w:r w:rsidR="000B7461" w:rsidRPr="00F52941">
        <w:rPr>
          <w:rFonts w:ascii="Arial" w:hAnsi="Arial" w:cs="Arial"/>
          <w:b/>
          <w:bCs/>
          <w:color w:val="C00000"/>
          <w:sz w:val="24"/>
          <w:szCs w:val="24"/>
        </w:rPr>
        <w:t>W</w:t>
      </w:r>
      <w:r w:rsidR="00E629D0" w:rsidRPr="00F52941">
        <w:rPr>
          <w:rFonts w:ascii="Arial" w:hAnsi="Arial" w:cs="Arial"/>
          <w:b/>
          <w:bCs/>
          <w:color w:val="C00000"/>
          <w:sz w:val="24"/>
          <w:szCs w:val="24"/>
        </w:rPr>
        <w:t>orkforce Wellbeing and Mental Health</w:t>
      </w:r>
    </w:p>
    <w:p w14:paraId="751C2A9D" w14:textId="7D9D54AB" w:rsidR="003E0C70" w:rsidRPr="00F52941" w:rsidRDefault="00B40B4C" w:rsidP="0048040C">
      <w:pPr>
        <w:rPr>
          <w:rFonts w:ascii="Arial" w:hAnsi="Arial" w:cs="Arial"/>
          <w:sz w:val="24"/>
          <w:szCs w:val="24"/>
        </w:rPr>
      </w:pPr>
      <w:r w:rsidRPr="00F52941">
        <w:rPr>
          <w:rFonts w:ascii="Arial" w:hAnsi="Arial" w:cs="Arial"/>
          <w:sz w:val="24"/>
          <w:szCs w:val="24"/>
        </w:rPr>
        <w:t>2.2</w:t>
      </w:r>
      <w:r w:rsidR="009D65B8" w:rsidRPr="00F52941">
        <w:rPr>
          <w:rFonts w:ascii="Arial" w:hAnsi="Arial" w:cs="Arial"/>
          <w:sz w:val="24"/>
          <w:szCs w:val="24"/>
        </w:rPr>
        <w:t>.</w:t>
      </w:r>
      <w:r w:rsidRPr="00F52941">
        <w:rPr>
          <w:rFonts w:ascii="Arial" w:hAnsi="Arial" w:cs="Arial"/>
          <w:sz w:val="24"/>
          <w:szCs w:val="24"/>
        </w:rPr>
        <w:t xml:space="preserve"> </w:t>
      </w:r>
      <w:r w:rsidR="003E0C70" w:rsidRPr="00F52941">
        <w:rPr>
          <w:rFonts w:ascii="Arial" w:hAnsi="Arial" w:cs="Arial"/>
          <w:b/>
          <w:bCs/>
          <w:sz w:val="24"/>
          <w:szCs w:val="24"/>
        </w:rPr>
        <w:t xml:space="preserve">There has been a proliferation of </w:t>
      </w:r>
      <w:r w:rsidR="009D65B8" w:rsidRPr="00F52941">
        <w:rPr>
          <w:rFonts w:ascii="Arial" w:hAnsi="Arial" w:cs="Arial"/>
          <w:b/>
          <w:bCs/>
          <w:sz w:val="24"/>
          <w:szCs w:val="24"/>
        </w:rPr>
        <w:t xml:space="preserve">guidance and </w:t>
      </w:r>
      <w:r w:rsidR="003E0C70" w:rsidRPr="00F52941">
        <w:rPr>
          <w:rFonts w:ascii="Arial" w:hAnsi="Arial" w:cs="Arial"/>
          <w:b/>
          <w:bCs/>
          <w:sz w:val="24"/>
          <w:szCs w:val="24"/>
        </w:rPr>
        <w:t xml:space="preserve">information about identifying and managing </w:t>
      </w:r>
      <w:r w:rsidR="009D65B8" w:rsidRPr="00F52941">
        <w:rPr>
          <w:rFonts w:ascii="Arial" w:hAnsi="Arial" w:cs="Arial"/>
          <w:b/>
          <w:bCs/>
          <w:sz w:val="24"/>
          <w:szCs w:val="24"/>
        </w:rPr>
        <w:t xml:space="preserve">personal </w:t>
      </w:r>
      <w:r w:rsidR="003E0C70" w:rsidRPr="00F52941">
        <w:rPr>
          <w:rFonts w:ascii="Arial" w:hAnsi="Arial" w:cs="Arial"/>
          <w:b/>
          <w:bCs/>
          <w:sz w:val="24"/>
          <w:szCs w:val="24"/>
        </w:rPr>
        <w:t>wellbeing and mental health problems since the arrival of the COVID-19 pandemic</w:t>
      </w:r>
      <w:r w:rsidR="003E0C70" w:rsidRPr="00F52941">
        <w:rPr>
          <w:rFonts w:ascii="Arial" w:hAnsi="Arial" w:cs="Arial"/>
          <w:sz w:val="24"/>
          <w:szCs w:val="24"/>
        </w:rPr>
        <w:t xml:space="preserve">. Despite its quantity it is of variable quality. </w:t>
      </w:r>
      <w:r w:rsidR="009D65B8" w:rsidRPr="00F52941">
        <w:rPr>
          <w:rFonts w:ascii="Arial" w:hAnsi="Arial" w:cs="Arial"/>
          <w:sz w:val="24"/>
          <w:szCs w:val="24"/>
        </w:rPr>
        <w:t>Whilst m</w:t>
      </w:r>
      <w:r w:rsidR="003E0C70" w:rsidRPr="00F52941">
        <w:rPr>
          <w:rFonts w:ascii="Arial" w:hAnsi="Arial" w:cs="Arial"/>
          <w:sz w:val="24"/>
          <w:szCs w:val="24"/>
        </w:rPr>
        <w:t>any of the messages are</w:t>
      </w:r>
      <w:r w:rsidR="009D65B8" w:rsidRPr="00F52941">
        <w:rPr>
          <w:rFonts w:ascii="Arial" w:hAnsi="Arial" w:cs="Arial"/>
          <w:sz w:val="24"/>
          <w:szCs w:val="24"/>
        </w:rPr>
        <w:t xml:space="preserve"> broadly</w:t>
      </w:r>
      <w:r w:rsidR="003E0C70" w:rsidRPr="00F52941">
        <w:rPr>
          <w:rFonts w:ascii="Arial" w:hAnsi="Arial" w:cs="Arial"/>
          <w:sz w:val="24"/>
          <w:szCs w:val="24"/>
        </w:rPr>
        <w:t xml:space="preserve"> similar</w:t>
      </w:r>
      <w:r w:rsidR="009D65B8" w:rsidRPr="00F52941">
        <w:rPr>
          <w:rFonts w:ascii="Arial" w:hAnsi="Arial" w:cs="Arial"/>
          <w:sz w:val="24"/>
          <w:szCs w:val="24"/>
        </w:rPr>
        <w:t xml:space="preserve">, </w:t>
      </w:r>
      <w:r w:rsidR="003E0C70" w:rsidRPr="00F52941">
        <w:rPr>
          <w:rFonts w:ascii="Arial" w:hAnsi="Arial" w:cs="Arial"/>
          <w:sz w:val="24"/>
          <w:szCs w:val="24"/>
        </w:rPr>
        <w:t>it is easy to be overwhelmed.</w:t>
      </w:r>
      <w:r w:rsidR="00C75DE3" w:rsidRPr="00F52941">
        <w:rPr>
          <w:rFonts w:ascii="Arial" w:hAnsi="Arial" w:cs="Arial"/>
          <w:sz w:val="24"/>
          <w:szCs w:val="24"/>
        </w:rPr>
        <w:t xml:space="preserve"> Much of the advice represents a scrambled response </w:t>
      </w:r>
      <w:r w:rsidR="009D65B8" w:rsidRPr="00F52941">
        <w:rPr>
          <w:rFonts w:ascii="Arial" w:hAnsi="Arial" w:cs="Arial"/>
          <w:sz w:val="24"/>
          <w:szCs w:val="24"/>
        </w:rPr>
        <w:t>for widespread demands</w:t>
      </w:r>
      <w:r w:rsidR="00C75DE3" w:rsidRPr="00F52941">
        <w:rPr>
          <w:rFonts w:ascii="Arial" w:hAnsi="Arial" w:cs="Arial"/>
          <w:sz w:val="24"/>
          <w:szCs w:val="24"/>
        </w:rPr>
        <w:t xml:space="preserve"> for information and </w:t>
      </w:r>
      <w:r w:rsidR="009D65B8" w:rsidRPr="00F52941">
        <w:rPr>
          <w:rFonts w:ascii="Arial" w:hAnsi="Arial" w:cs="Arial"/>
          <w:sz w:val="24"/>
          <w:szCs w:val="24"/>
        </w:rPr>
        <w:t xml:space="preserve">there are continuities with pre-pandemic support and reliable sources of information. </w:t>
      </w:r>
      <w:r w:rsidR="00642838" w:rsidRPr="00F52941">
        <w:rPr>
          <w:rFonts w:ascii="Arial" w:hAnsi="Arial" w:cs="Arial"/>
          <w:sz w:val="24"/>
          <w:szCs w:val="24"/>
        </w:rPr>
        <w:t>Although generic, the World Health Organisation (WHO) presents an accessible way of rethinking mental health during the pandemic.</w:t>
      </w:r>
      <w:r w:rsidR="00642838" w:rsidRPr="00F52941">
        <w:rPr>
          <w:rFonts w:ascii="Arial" w:hAnsi="Arial" w:cs="Arial"/>
          <w:sz w:val="24"/>
          <w:szCs w:val="24"/>
          <w:vertAlign w:val="superscript"/>
        </w:rPr>
        <w:t>70</w:t>
      </w:r>
    </w:p>
    <w:p w14:paraId="5AC5BE96" w14:textId="67EA9247" w:rsidR="002006FB" w:rsidRPr="00F52941" w:rsidRDefault="00B40B4C" w:rsidP="0048040C">
      <w:pPr>
        <w:rPr>
          <w:rFonts w:ascii="Arial" w:hAnsi="Arial" w:cs="Arial"/>
          <w:sz w:val="24"/>
          <w:szCs w:val="24"/>
        </w:rPr>
      </w:pPr>
      <w:r w:rsidRPr="00F52941">
        <w:rPr>
          <w:rFonts w:ascii="Arial" w:hAnsi="Arial" w:cs="Arial"/>
          <w:sz w:val="24"/>
          <w:szCs w:val="24"/>
        </w:rPr>
        <w:t>2.3</w:t>
      </w:r>
      <w:r w:rsidR="009D65B8" w:rsidRPr="00F52941">
        <w:rPr>
          <w:rFonts w:ascii="Arial" w:hAnsi="Arial" w:cs="Arial"/>
          <w:sz w:val="24"/>
          <w:szCs w:val="24"/>
        </w:rPr>
        <w:t>.</w:t>
      </w:r>
      <w:r w:rsidRPr="00F52941">
        <w:rPr>
          <w:rFonts w:ascii="Arial" w:hAnsi="Arial" w:cs="Arial"/>
          <w:sz w:val="24"/>
          <w:szCs w:val="24"/>
        </w:rPr>
        <w:t xml:space="preserve"> </w:t>
      </w:r>
      <w:r w:rsidR="009D65B8" w:rsidRPr="00F52941">
        <w:rPr>
          <w:rFonts w:ascii="Arial" w:hAnsi="Arial" w:cs="Arial"/>
          <w:b/>
          <w:bCs/>
          <w:sz w:val="24"/>
          <w:szCs w:val="24"/>
        </w:rPr>
        <w:t>Existing</w:t>
      </w:r>
      <w:r w:rsidR="00E629D0" w:rsidRPr="00F52941">
        <w:rPr>
          <w:rFonts w:ascii="Arial" w:hAnsi="Arial" w:cs="Arial"/>
          <w:b/>
          <w:bCs/>
          <w:sz w:val="24"/>
          <w:szCs w:val="24"/>
        </w:rPr>
        <w:t xml:space="preserve"> guidance produced by </w:t>
      </w:r>
      <w:r w:rsidR="009D65B8" w:rsidRPr="00F52941">
        <w:rPr>
          <w:rFonts w:ascii="Arial" w:hAnsi="Arial" w:cs="Arial"/>
          <w:b/>
          <w:bCs/>
          <w:sz w:val="24"/>
          <w:szCs w:val="24"/>
        </w:rPr>
        <w:t xml:space="preserve">in response to the challenges posed by </w:t>
      </w:r>
      <w:r w:rsidR="00E629D0" w:rsidRPr="00F52941">
        <w:rPr>
          <w:rFonts w:ascii="Arial" w:hAnsi="Arial" w:cs="Arial"/>
          <w:b/>
          <w:bCs/>
          <w:sz w:val="24"/>
          <w:szCs w:val="24"/>
        </w:rPr>
        <w:t>the Association of Adult Directors of Social Services (ADASS) North West (NW) for unpaid carers and for workforce managers provide</w:t>
      </w:r>
      <w:r w:rsidR="003E0C70" w:rsidRPr="00F52941">
        <w:rPr>
          <w:rFonts w:ascii="Arial" w:hAnsi="Arial" w:cs="Arial"/>
          <w:b/>
          <w:bCs/>
          <w:sz w:val="24"/>
          <w:szCs w:val="24"/>
        </w:rPr>
        <w:t>s</w:t>
      </w:r>
      <w:r w:rsidR="00E629D0" w:rsidRPr="00F52941">
        <w:rPr>
          <w:rFonts w:ascii="Arial" w:hAnsi="Arial" w:cs="Arial"/>
          <w:b/>
          <w:bCs/>
          <w:sz w:val="24"/>
          <w:szCs w:val="24"/>
        </w:rPr>
        <w:t xml:space="preserve"> a </w:t>
      </w:r>
      <w:r w:rsidR="003E0C70" w:rsidRPr="00F52941">
        <w:rPr>
          <w:rFonts w:ascii="Arial" w:hAnsi="Arial" w:cs="Arial"/>
          <w:b/>
          <w:bCs/>
          <w:sz w:val="24"/>
          <w:szCs w:val="24"/>
        </w:rPr>
        <w:t>structured means</w:t>
      </w:r>
      <w:r w:rsidR="00E629D0" w:rsidRPr="00F52941">
        <w:rPr>
          <w:rFonts w:ascii="Arial" w:hAnsi="Arial" w:cs="Arial"/>
          <w:b/>
          <w:bCs/>
          <w:sz w:val="24"/>
          <w:szCs w:val="24"/>
        </w:rPr>
        <w:t xml:space="preserve"> to</w:t>
      </w:r>
      <w:r w:rsidR="003E0C70" w:rsidRPr="00F52941">
        <w:rPr>
          <w:rFonts w:ascii="Arial" w:hAnsi="Arial" w:cs="Arial"/>
          <w:b/>
          <w:bCs/>
          <w:sz w:val="24"/>
          <w:szCs w:val="24"/>
        </w:rPr>
        <w:t xml:space="preserve"> access</w:t>
      </w:r>
      <w:r w:rsidR="00E629D0" w:rsidRPr="00F52941">
        <w:rPr>
          <w:rFonts w:ascii="Arial" w:hAnsi="Arial" w:cs="Arial"/>
          <w:b/>
          <w:bCs/>
          <w:sz w:val="24"/>
          <w:szCs w:val="24"/>
        </w:rPr>
        <w:t xml:space="preserve"> a range of general wellbeing and </w:t>
      </w:r>
      <w:r w:rsidR="009D65B8" w:rsidRPr="00F52941">
        <w:rPr>
          <w:rFonts w:ascii="Arial" w:hAnsi="Arial" w:cs="Arial"/>
          <w:b/>
          <w:bCs/>
          <w:sz w:val="24"/>
          <w:szCs w:val="24"/>
        </w:rPr>
        <w:t xml:space="preserve">tailored </w:t>
      </w:r>
      <w:r w:rsidR="00E629D0" w:rsidRPr="00F52941">
        <w:rPr>
          <w:rFonts w:ascii="Arial" w:hAnsi="Arial" w:cs="Arial"/>
          <w:b/>
          <w:bCs/>
          <w:sz w:val="24"/>
          <w:szCs w:val="24"/>
        </w:rPr>
        <w:t xml:space="preserve">mental health </w:t>
      </w:r>
      <w:r w:rsidR="009D65B8" w:rsidRPr="00F52941">
        <w:rPr>
          <w:rFonts w:ascii="Arial" w:hAnsi="Arial" w:cs="Arial"/>
          <w:b/>
          <w:bCs/>
          <w:sz w:val="24"/>
          <w:szCs w:val="24"/>
        </w:rPr>
        <w:t>services</w:t>
      </w:r>
      <w:r w:rsidR="00E629D0" w:rsidRPr="00F52941">
        <w:rPr>
          <w:rFonts w:ascii="Arial" w:hAnsi="Arial" w:cs="Arial"/>
          <w:sz w:val="24"/>
          <w:szCs w:val="24"/>
        </w:rPr>
        <w:t>.</w:t>
      </w:r>
      <w:r w:rsidR="003E0C70" w:rsidRPr="00F52941">
        <w:rPr>
          <w:rFonts w:ascii="Arial" w:hAnsi="Arial" w:cs="Arial"/>
          <w:sz w:val="24"/>
          <w:szCs w:val="24"/>
          <w:vertAlign w:val="superscript"/>
        </w:rPr>
        <w:t>7, 8</w:t>
      </w:r>
      <w:r w:rsidR="003E0C70" w:rsidRPr="00F52941">
        <w:rPr>
          <w:rFonts w:ascii="Arial" w:hAnsi="Arial" w:cs="Arial"/>
          <w:sz w:val="24"/>
          <w:szCs w:val="24"/>
        </w:rPr>
        <w:t xml:space="preserve"> </w:t>
      </w:r>
      <w:r w:rsidR="009D65B8" w:rsidRPr="00F52941">
        <w:rPr>
          <w:rFonts w:ascii="Arial" w:hAnsi="Arial" w:cs="Arial"/>
          <w:sz w:val="24"/>
          <w:szCs w:val="24"/>
        </w:rPr>
        <w:t>The social distancing imposed by COVID-19 means that, as with wider changing working practices, much of it is hosted on digital platforms and new technologies.</w:t>
      </w:r>
      <w:r w:rsidR="009D65B8" w:rsidRPr="00F52941">
        <w:rPr>
          <w:rFonts w:ascii="Arial" w:hAnsi="Arial" w:cs="Arial"/>
          <w:sz w:val="24"/>
          <w:szCs w:val="24"/>
          <w:vertAlign w:val="superscript"/>
        </w:rPr>
        <w:t xml:space="preserve">29 </w:t>
      </w:r>
      <w:r w:rsidR="009D65B8" w:rsidRPr="00F52941">
        <w:rPr>
          <w:rFonts w:ascii="Arial" w:hAnsi="Arial" w:cs="Arial"/>
          <w:sz w:val="24"/>
          <w:szCs w:val="24"/>
        </w:rPr>
        <w:t>However, w</w:t>
      </w:r>
      <w:r w:rsidR="003E0C70" w:rsidRPr="00F52941">
        <w:rPr>
          <w:rFonts w:ascii="Arial" w:hAnsi="Arial" w:cs="Arial"/>
          <w:sz w:val="24"/>
          <w:szCs w:val="24"/>
        </w:rPr>
        <w:t xml:space="preserve">hen approaching additional issues relating specifically to wellbeing and mental health concerns of social workers </w:t>
      </w:r>
      <w:r w:rsidR="009D65B8" w:rsidRPr="00F52941">
        <w:rPr>
          <w:rFonts w:ascii="Arial" w:hAnsi="Arial" w:cs="Arial"/>
          <w:sz w:val="24"/>
          <w:szCs w:val="24"/>
        </w:rPr>
        <w:t>who support</w:t>
      </w:r>
      <w:r w:rsidR="003E0C70" w:rsidRPr="00F52941">
        <w:rPr>
          <w:rFonts w:ascii="Arial" w:hAnsi="Arial" w:cs="Arial"/>
          <w:sz w:val="24"/>
          <w:szCs w:val="24"/>
        </w:rPr>
        <w:t xml:space="preserve"> adults, these guidance documents provide a navigable initial toolkit</w:t>
      </w:r>
      <w:r w:rsidR="009D65B8" w:rsidRPr="00F52941">
        <w:rPr>
          <w:rFonts w:ascii="Arial" w:hAnsi="Arial" w:cs="Arial"/>
          <w:sz w:val="24"/>
          <w:szCs w:val="24"/>
        </w:rPr>
        <w:t xml:space="preserve"> for a range of workforce wellbeing and mental health needs.</w:t>
      </w:r>
    </w:p>
    <w:p w14:paraId="2CFA9B90" w14:textId="4A17783A" w:rsidR="0077012B" w:rsidRPr="00F52941" w:rsidRDefault="0077012B" w:rsidP="0048040C">
      <w:pPr>
        <w:rPr>
          <w:rFonts w:ascii="Arial" w:hAnsi="Arial" w:cs="Arial"/>
          <w:sz w:val="24"/>
          <w:szCs w:val="24"/>
        </w:rPr>
      </w:pPr>
      <w:r w:rsidRPr="00F52941">
        <w:rPr>
          <w:rFonts w:ascii="Arial" w:hAnsi="Arial" w:cs="Arial"/>
          <w:sz w:val="24"/>
          <w:szCs w:val="24"/>
        </w:rPr>
        <w:t xml:space="preserve">2.4 </w:t>
      </w:r>
      <w:r w:rsidRPr="00F52941">
        <w:rPr>
          <w:rFonts w:ascii="Arial" w:hAnsi="Arial" w:cs="Arial"/>
          <w:b/>
          <w:bCs/>
          <w:sz w:val="24"/>
          <w:szCs w:val="24"/>
        </w:rPr>
        <w:t>Associated areas</w:t>
      </w:r>
      <w:r w:rsidRPr="00F52941">
        <w:rPr>
          <w:rFonts w:ascii="Arial" w:hAnsi="Arial" w:cs="Arial"/>
          <w:sz w:val="24"/>
          <w:szCs w:val="24"/>
        </w:rPr>
        <w:t xml:space="preserve"> have some relevance: trauma informed practice, stress at work, well-being and resilience. All have a tendency to psychologise and place responsibility upon the worker/carer, and rarely draw attention to the changes that need to be made at a systemic level</w:t>
      </w:r>
      <w:r w:rsidR="00D74755" w:rsidRPr="00F52941">
        <w:rPr>
          <w:rFonts w:ascii="Arial" w:hAnsi="Arial" w:cs="Arial"/>
          <w:sz w:val="24"/>
          <w:szCs w:val="24"/>
        </w:rPr>
        <w:t xml:space="preserve"> (eg Lancashire and Cumbria NHS</w:t>
      </w:r>
      <w:r w:rsidRPr="00F52941">
        <w:rPr>
          <w:rFonts w:ascii="Arial" w:hAnsi="Arial" w:cs="Arial"/>
          <w:sz w:val="24"/>
          <w:szCs w:val="24"/>
        </w:rPr>
        <w:t xml:space="preserve">. </w:t>
      </w:r>
    </w:p>
    <w:p w14:paraId="55E02C56" w14:textId="77777777" w:rsidR="00E629D0" w:rsidRPr="00F52941" w:rsidRDefault="00E629D0" w:rsidP="0048040C">
      <w:pPr>
        <w:rPr>
          <w:rFonts w:ascii="Arial" w:hAnsi="Arial" w:cs="Arial"/>
          <w:sz w:val="24"/>
          <w:szCs w:val="24"/>
        </w:rPr>
      </w:pPr>
    </w:p>
    <w:p w14:paraId="3C7BC332" w14:textId="196227D6" w:rsidR="002006FB" w:rsidRPr="00F52941" w:rsidRDefault="00DA037A" w:rsidP="0048040C">
      <w:pPr>
        <w:rPr>
          <w:rFonts w:ascii="Arial" w:hAnsi="Arial" w:cs="Arial"/>
          <w:b/>
          <w:bCs/>
          <w:color w:val="C00000"/>
          <w:sz w:val="24"/>
          <w:szCs w:val="24"/>
        </w:rPr>
      </w:pPr>
      <w:r w:rsidRPr="00F52941">
        <w:rPr>
          <w:rFonts w:ascii="Arial" w:hAnsi="Arial" w:cs="Arial"/>
          <w:b/>
          <w:bCs/>
          <w:color w:val="C00000"/>
          <w:sz w:val="24"/>
          <w:szCs w:val="24"/>
        </w:rPr>
        <w:t xml:space="preserve">3. </w:t>
      </w:r>
      <w:r w:rsidR="002006FB" w:rsidRPr="00F52941">
        <w:rPr>
          <w:rFonts w:ascii="Arial" w:hAnsi="Arial" w:cs="Arial"/>
          <w:b/>
          <w:bCs/>
          <w:color w:val="C00000"/>
          <w:sz w:val="24"/>
          <w:szCs w:val="24"/>
        </w:rPr>
        <w:t>Trauma Informed Practice</w:t>
      </w:r>
    </w:p>
    <w:p w14:paraId="2050B7E5" w14:textId="2A9EE8F7" w:rsidR="00C75DE3" w:rsidRPr="00F52941" w:rsidRDefault="00DA037A" w:rsidP="0048040C">
      <w:pPr>
        <w:rPr>
          <w:rFonts w:ascii="Arial" w:hAnsi="Arial" w:cs="Arial"/>
          <w:sz w:val="24"/>
          <w:szCs w:val="24"/>
          <w:vertAlign w:val="superscript"/>
        </w:rPr>
      </w:pPr>
      <w:r w:rsidRPr="00F52941">
        <w:rPr>
          <w:rFonts w:ascii="Arial" w:hAnsi="Arial" w:cs="Arial"/>
          <w:sz w:val="24"/>
          <w:szCs w:val="24"/>
        </w:rPr>
        <w:lastRenderedPageBreak/>
        <w:t>3.1</w:t>
      </w:r>
      <w:r w:rsidR="009D65B8" w:rsidRPr="00F52941">
        <w:rPr>
          <w:rFonts w:ascii="Arial" w:hAnsi="Arial" w:cs="Arial"/>
          <w:sz w:val="24"/>
          <w:szCs w:val="24"/>
        </w:rPr>
        <w:t>.</w:t>
      </w:r>
      <w:r w:rsidRPr="00F52941">
        <w:rPr>
          <w:rFonts w:ascii="Arial" w:hAnsi="Arial" w:cs="Arial"/>
          <w:sz w:val="24"/>
          <w:szCs w:val="24"/>
        </w:rPr>
        <w:t xml:space="preserve"> </w:t>
      </w:r>
      <w:r w:rsidR="003E0C70" w:rsidRPr="00F52941">
        <w:rPr>
          <w:rFonts w:ascii="Arial" w:hAnsi="Arial" w:cs="Arial"/>
          <w:b/>
          <w:bCs/>
          <w:sz w:val="24"/>
          <w:szCs w:val="24"/>
        </w:rPr>
        <w:t>Trauma informed social</w:t>
      </w:r>
      <w:r w:rsidR="00C75DE3" w:rsidRPr="00F52941">
        <w:rPr>
          <w:rFonts w:ascii="Arial" w:hAnsi="Arial" w:cs="Arial"/>
          <w:b/>
          <w:bCs/>
          <w:sz w:val="24"/>
          <w:szCs w:val="24"/>
        </w:rPr>
        <w:t xml:space="preserve"> work</w:t>
      </w:r>
      <w:r w:rsidR="003E0C70" w:rsidRPr="00F52941">
        <w:rPr>
          <w:rFonts w:ascii="Arial" w:hAnsi="Arial" w:cs="Arial"/>
          <w:b/>
          <w:bCs/>
          <w:sz w:val="24"/>
          <w:szCs w:val="24"/>
        </w:rPr>
        <w:t xml:space="preserve"> practice </w:t>
      </w:r>
      <w:r w:rsidR="009D65B8" w:rsidRPr="00F52941">
        <w:rPr>
          <w:rFonts w:ascii="Arial" w:hAnsi="Arial" w:cs="Arial"/>
          <w:b/>
          <w:bCs/>
          <w:sz w:val="24"/>
          <w:szCs w:val="24"/>
        </w:rPr>
        <w:t xml:space="preserve">has potential </w:t>
      </w:r>
      <w:r w:rsidR="00BB3119" w:rsidRPr="00F52941">
        <w:rPr>
          <w:rFonts w:ascii="Arial" w:hAnsi="Arial" w:cs="Arial"/>
          <w:b/>
          <w:bCs/>
          <w:sz w:val="24"/>
          <w:szCs w:val="24"/>
        </w:rPr>
        <w:t>for</w:t>
      </w:r>
      <w:r w:rsidR="009D65B8" w:rsidRPr="00F52941">
        <w:rPr>
          <w:rFonts w:ascii="Arial" w:hAnsi="Arial" w:cs="Arial"/>
          <w:b/>
          <w:bCs/>
          <w:sz w:val="24"/>
          <w:szCs w:val="24"/>
        </w:rPr>
        <w:t xml:space="preserve"> understanding the mental health and wellbeing needs of the adult social workforce</w:t>
      </w:r>
      <w:r w:rsidR="009D65B8" w:rsidRPr="00F52941">
        <w:rPr>
          <w:rFonts w:ascii="Arial" w:hAnsi="Arial" w:cs="Arial"/>
          <w:sz w:val="24"/>
          <w:szCs w:val="24"/>
        </w:rPr>
        <w:t xml:space="preserve">. The concept </w:t>
      </w:r>
      <w:r w:rsidR="003E0C70" w:rsidRPr="00F52941">
        <w:rPr>
          <w:rFonts w:ascii="Arial" w:hAnsi="Arial" w:cs="Arial"/>
          <w:sz w:val="24"/>
          <w:szCs w:val="24"/>
        </w:rPr>
        <w:t xml:space="preserve">has emerged in the past </w:t>
      </w:r>
      <w:r w:rsidR="009D65B8" w:rsidRPr="00F52941">
        <w:rPr>
          <w:rFonts w:ascii="Arial" w:hAnsi="Arial" w:cs="Arial"/>
          <w:sz w:val="24"/>
          <w:szCs w:val="24"/>
        </w:rPr>
        <w:t>twenty</w:t>
      </w:r>
      <w:r w:rsidR="003E0C70" w:rsidRPr="00F52941">
        <w:rPr>
          <w:rFonts w:ascii="Arial" w:hAnsi="Arial" w:cs="Arial"/>
          <w:sz w:val="24"/>
          <w:szCs w:val="24"/>
        </w:rPr>
        <w:t xml:space="preserve"> years in </w:t>
      </w:r>
      <w:r w:rsidR="00C75DE3" w:rsidRPr="00F52941">
        <w:rPr>
          <w:rFonts w:ascii="Arial" w:hAnsi="Arial" w:cs="Arial"/>
          <w:sz w:val="24"/>
          <w:szCs w:val="24"/>
        </w:rPr>
        <w:t>Britain</w:t>
      </w:r>
      <w:r w:rsidR="003E0C70" w:rsidRPr="00F52941">
        <w:rPr>
          <w:rFonts w:ascii="Arial" w:hAnsi="Arial" w:cs="Arial"/>
          <w:sz w:val="24"/>
          <w:szCs w:val="24"/>
        </w:rPr>
        <w:t xml:space="preserve">, with ideas </w:t>
      </w:r>
      <w:r w:rsidR="00C75DE3" w:rsidRPr="00F52941">
        <w:rPr>
          <w:rFonts w:ascii="Arial" w:hAnsi="Arial" w:cs="Arial"/>
          <w:sz w:val="24"/>
          <w:szCs w:val="24"/>
        </w:rPr>
        <w:t>originating</w:t>
      </w:r>
      <w:r w:rsidR="003E0C70" w:rsidRPr="00F52941">
        <w:rPr>
          <w:rFonts w:ascii="Arial" w:hAnsi="Arial" w:cs="Arial"/>
          <w:sz w:val="24"/>
          <w:szCs w:val="24"/>
        </w:rPr>
        <w:t xml:space="preserve"> from clinical psychology </w:t>
      </w:r>
      <w:r w:rsidR="009D65B8" w:rsidRPr="00F52941">
        <w:rPr>
          <w:rFonts w:ascii="Arial" w:hAnsi="Arial" w:cs="Arial"/>
          <w:sz w:val="24"/>
          <w:szCs w:val="24"/>
        </w:rPr>
        <w:t xml:space="preserve">and </w:t>
      </w:r>
      <w:r w:rsidR="003E0C70" w:rsidRPr="00F52941">
        <w:rPr>
          <w:rFonts w:ascii="Arial" w:hAnsi="Arial" w:cs="Arial"/>
          <w:sz w:val="24"/>
          <w:szCs w:val="24"/>
        </w:rPr>
        <w:t>behavioural therapy</w:t>
      </w:r>
      <w:r w:rsidR="00C75DE3" w:rsidRPr="00F52941">
        <w:rPr>
          <w:rFonts w:ascii="Arial" w:hAnsi="Arial" w:cs="Arial"/>
          <w:sz w:val="24"/>
          <w:szCs w:val="24"/>
        </w:rPr>
        <w:t xml:space="preserve"> </w:t>
      </w:r>
      <w:r w:rsidR="009D65B8" w:rsidRPr="00F52941">
        <w:rPr>
          <w:rFonts w:ascii="Arial" w:hAnsi="Arial" w:cs="Arial"/>
          <w:sz w:val="24"/>
          <w:szCs w:val="24"/>
        </w:rPr>
        <w:t>pioneered</w:t>
      </w:r>
      <w:r w:rsidR="00C75DE3" w:rsidRPr="00F52941">
        <w:rPr>
          <w:rFonts w:ascii="Arial" w:hAnsi="Arial" w:cs="Arial"/>
          <w:sz w:val="24"/>
          <w:szCs w:val="24"/>
        </w:rPr>
        <w:t xml:space="preserve"> in the United States.</w:t>
      </w:r>
      <w:r w:rsidR="00C75DE3" w:rsidRPr="00F52941">
        <w:rPr>
          <w:rFonts w:ascii="Arial" w:hAnsi="Arial" w:cs="Arial"/>
          <w:sz w:val="24"/>
          <w:szCs w:val="24"/>
          <w:vertAlign w:val="superscript"/>
        </w:rPr>
        <w:t>39, 40, 41, 4</w:t>
      </w:r>
      <w:r w:rsidRPr="00F52941">
        <w:rPr>
          <w:rFonts w:ascii="Arial" w:hAnsi="Arial" w:cs="Arial"/>
          <w:sz w:val="24"/>
          <w:szCs w:val="24"/>
          <w:vertAlign w:val="superscript"/>
        </w:rPr>
        <w:t>3</w:t>
      </w:r>
      <w:r w:rsidR="00C75DE3" w:rsidRPr="00F52941">
        <w:rPr>
          <w:rFonts w:ascii="Arial" w:hAnsi="Arial" w:cs="Arial"/>
          <w:sz w:val="24"/>
          <w:szCs w:val="24"/>
        </w:rPr>
        <w:t xml:space="preserve"> In Britain this has largely</w:t>
      </w:r>
      <w:r w:rsidR="009D65B8" w:rsidRPr="00F52941">
        <w:rPr>
          <w:rFonts w:ascii="Arial" w:hAnsi="Arial" w:cs="Arial"/>
          <w:sz w:val="24"/>
          <w:szCs w:val="24"/>
        </w:rPr>
        <w:t xml:space="preserve"> neglected adults as individuals with trauma-related needs. </w:t>
      </w:r>
      <w:r w:rsidR="008E3BE9" w:rsidRPr="00F52941">
        <w:rPr>
          <w:rFonts w:ascii="Arial" w:hAnsi="Arial" w:cs="Arial"/>
          <w:sz w:val="24"/>
          <w:szCs w:val="24"/>
        </w:rPr>
        <w:t>Trauma informed practice has concentrated</w:t>
      </w:r>
      <w:r w:rsidR="00C75DE3" w:rsidRPr="00F52941">
        <w:rPr>
          <w:rFonts w:ascii="Arial" w:hAnsi="Arial" w:cs="Arial"/>
          <w:sz w:val="24"/>
          <w:szCs w:val="24"/>
        </w:rPr>
        <w:t xml:space="preserve"> on social work with children and families</w:t>
      </w:r>
      <w:r w:rsidR="008E3BE9" w:rsidRPr="00F52941">
        <w:rPr>
          <w:rFonts w:ascii="Arial" w:hAnsi="Arial" w:cs="Arial"/>
          <w:sz w:val="24"/>
          <w:szCs w:val="24"/>
        </w:rPr>
        <w:t>. The only overlap comes on considering</w:t>
      </w:r>
      <w:r w:rsidR="009D65B8" w:rsidRPr="00F52941">
        <w:rPr>
          <w:rFonts w:ascii="Arial" w:hAnsi="Arial" w:cs="Arial"/>
          <w:sz w:val="24"/>
          <w:szCs w:val="24"/>
        </w:rPr>
        <w:t xml:space="preserve"> how early childhood experiences inform </w:t>
      </w:r>
      <w:r w:rsidR="008E3BE9" w:rsidRPr="00F52941">
        <w:rPr>
          <w:rFonts w:ascii="Arial" w:hAnsi="Arial" w:cs="Arial"/>
          <w:sz w:val="24"/>
          <w:szCs w:val="24"/>
        </w:rPr>
        <w:t>trauma in adult life. The umbrella concept of</w:t>
      </w:r>
      <w:r w:rsidR="00C75DE3" w:rsidRPr="00F52941">
        <w:rPr>
          <w:rFonts w:ascii="Arial" w:hAnsi="Arial" w:cs="Arial"/>
          <w:sz w:val="24"/>
          <w:szCs w:val="24"/>
        </w:rPr>
        <w:t xml:space="preserve"> Adverse Childhood Experiences (ACEs)</w:t>
      </w:r>
      <w:r w:rsidR="008E3BE9" w:rsidRPr="00F52941">
        <w:rPr>
          <w:rFonts w:ascii="Arial" w:hAnsi="Arial" w:cs="Arial"/>
          <w:sz w:val="24"/>
          <w:szCs w:val="24"/>
        </w:rPr>
        <w:t xml:space="preserve"> has been the main policy and practice driver</w:t>
      </w:r>
      <w:r w:rsidR="00C75DE3" w:rsidRPr="00F52941">
        <w:rPr>
          <w:rFonts w:ascii="Arial" w:hAnsi="Arial" w:cs="Arial"/>
          <w:sz w:val="24"/>
          <w:szCs w:val="24"/>
        </w:rPr>
        <w:t>.</w:t>
      </w:r>
      <w:r w:rsidR="00C75DE3" w:rsidRPr="00F52941">
        <w:rPr>
          <w:rFonts w:ascii="Arial" w:hAnsi="Arial" w:cs="Arial"/>
          <w:sz w:val="24"/>
          <w:szCs w:val="24"/>
          <w:vertAlign w:val="superscript"/>
        </w:rPr>
        <w:t>11, 20, 66</w:t>
      </w:r>
      <w:r w:rsidR="00C75DE3" w:rsidRPr="00F52941">
        <w:rPr>
          <w:rFonts w:ascii="Arial" w:hAnsi="Arial" w:cs="Arial"/>
          <w:sz w:val="24"/>
          <w:szCs w:val="24"/>
        </w:rPr>
        <w:t xml:space="preserve"> </w:t>
      </w:r>
      <w:r w:rsidR="00C75DE3" w:rsidRPr="00F52941">
        <w:rPr>
          <w:rFonts w:ascii="Arial" w:hAnsi="Arial" w:cs="Arial"/>
          <w:i/>
          <w:iCs/>
          <w:sz w:val="24"/>
          <w:szCs w:val="24"/>
        </w:rPr>
        <w:t xml:space="preserve">The elasticity of the </w:t>
      </w:r>
      <w:r w:rsidR="008E3BE9" w:rsidRPr="00F52941">
        <w:rPr>
          <w:rFonts w:ascii="Arial" w:hAnsi="Arial" w:cs="Arial"/>
          <w:i/>
          <w:iCs/>
          <w:sz w:val="24"/>
          <w:szCs w:val="24"/>
        </w:rPr>
        <w:t>term</w:t>
      </w:r>
      <w:r w:rsidR="00C75DE3" w:rsidRPr="00F52941">
        <w:rPr>
          <w:rFonts w:ascii="Arial" w:hAnsi="Arial" w:cs="Arial"/>
          <w:i/>
          <w:iCs/>
          <w:sz w:val="24"/>
          <w:szCs w:val="24"/>
        </w:rPr>
        <w:t>, its focus on resilience</w:t>
      </w:r>
      <w:r w:rsidR="008E3BE9" w:rsidRPr="00F52941">
        <w:rPr>
          <w:rFonts w:ascii="Arial" w:hAnsi="Arial" w:cs="Arial"/>
          <w:i/>
          <w:iCs/>
          <w:sz w:val="24"/>
          <w:szCs w:val="24"/>
        </w:rPr>
        <w:t xml:space="preserve"> to the ignorance of wider social dynamics, structural concerns</w:t>
      </w:r>
      <w:r w:rsidR="00C75DE3" w:rsidRPr="00F52941">
        <w:rPr>
          <w:rFonts w:ascii="Arial" w:hAnsi="Arial" w:cs="Arial"/>
          <w:i/>
          <w:iCs/>
          <w:sz w:val="24"/>
          <w:szCs w:val="24"/>
        </w:rPr>
        <w:t xml:space="preserve"> and childhood poverty represent </w:t>
      </w:r>
      <w:r w:rsidR="008E3BE9" w:rsidRPr="00F52941">
        <w:rPr>
          <w:rFonts w:ascii="Arial" w:hAnsi="Arial" w:cs="Arial"/>
          <w:i/>
          <w:iCs/>
          <w:sz w:val="24"/>
          <w:szCs w:val="24"/>
        </w:rPr>
        <w:t xml:space="preserve">significant </w:t>
      </w:r>
      <w:r w:rsidR="00C75DE3" w:rsidRPr="00F52941">
        <w:rPr>
          <w:rFonts w:ascii="Arial" w:hAnsi="Arial" w:cs="Arial"/>
          <w:i/>
          <w:iCs/>
          <w:sz w:val="24"/>
          <w:szCs w:val="24"/>
        </w:rPr>
        <w:t xml:space="preserve">deficiencies when </w:t>
      </w:r>
      <w:r w:rsidR="008E3BE9" w:rsidRPr="00F52941">
        <w:rPr>
          <w:rFonts w:ascii="Arial" w:hAnsi="Arial" w:cs="Arial"/>
          <w:i/>
          <w:iCs/>
          <w:sz w:val="24"/>
          <w:szCs w:val="24"/>
        </w:rPr>
        <w:t xml:space="preserve">translating this notion into </w:t>
      </w:r>
      <w:r w:rsidR="00C75DE3" w:rsidRPr="00F52941">
        <w:rPr>
          <w:rFonts w:ascii="Arial" w:hAnsi="Arial" w:cs="Arial"/>
          <w:i/>
          <w:iCs/>
          <w:sz w:val="24"/>
          <w:szCs w:val="24"/>
        </w:rPr>
        <w:t>practice.</w:t>
      </w:r>
      <w:r w:rsidR="00C75DE3" w:rsidRPr="00F52941">
        <w:rPr>
          <w:rFonts w:ascii="Arial" w:hAnsi="Arial" w:cs="Arial"/>
          <w:i/>
          <w:iCs/>
          <w:sz w:val="24"/>
          <w:szCs w:val="24"/>
          <w:vertAlign w:val="superscript"/>
        </w:rPr>
        <w:t>67</w:t>
      </w:r>
    </w:p>
    <w:p w14:paraId="34C8D230" w14:textId="22DBD522" w:rsidR="003E0C70" w:rsidRPr="00F52941" w:rsidRDefault="00DA037A" w:rsidP="0048040C">
      <w:pPr>
        <w:rPr>
          <w:rFonts w:ascii="Arial" w:hAnsi="Arial" w:cs="Arial"/>
          <w:sz w:val="24"/>
          <w:szCs w:val="24"/>
        </w:rPr>
      </w:pPr>
      <w:r w:rsidRPr="00F52941">
        <w:rPr>
          <w:rFonts w:ascii="Arial" w:hAnsi="Arial" w:cs="Arial"/>
          <w:sz w:val="24"/>
          <w:szCs w:val="24"/>
        </w:rPr>
        <w:t>3.2</w:t>
      </w:r>
      <w:r w:rsidR="009D65B8" w:rsidRPr="00F52941">
        <w:rPr>
          <w:rFonts w:ascii="Arial" w:hAnsi="Arial" w:cs="Arial"/>
          <w:sz w:val="24"/>
          <w:szCs w:val="24"/>
        </w:rPr>
        <w:t>.</w:t>
      </w:r>
      <w:r w:rsidRPr="00F52941">
        <w:rPr>
          <w:rFonts w:ascii="Arial" w:hAnsi="Arial" w:cs="Arial"/>
          <w:sz w:val="24"/>
          <w:szCs w:val="24"/>
        </w:rPr>
        <w:t xml:space="preserve"> </w:t>
      </w:r>
      <w:r w:rsidR="00C75DE3" w:rsidRPr="00F52941">
        <w:rPr>
          <w:rFonts w:ascii="Arial" w:hAnsi="Arial" w:cs="Arial"/>
          <w:b/>
          <w:bCs/>
          <w:sz w:val="24"/>
          <w:szCs w:val="24"/>
        </w:rPr>
        <w:t xml:space="preserve">Trauma is </w:t>
      </w:r>
      <w:r w:rsidR="007E4581" w:rsidRPr="00F52941">
        <w:rPr>
          <w:rFonts w:ascii="Arial" w:hAnsi="Arial" w:cs="Arial"/>
          <w:b/>
          <w:bCs/>
          <w:sz w:val="24"/>
          <w:szCs w:val="24"/>
        </w:rPr>
        <w:t xml:space="preserve">a </w:t>
      </w:r>
      <w:r w:rsidR="008E3BE9" w:rsidRPr="00F52941">
        <w:rPr>
          <w:rFonts w:ascii="Arial" w:hAnsi="Arial" w:cs="Arial"/>
          <w:b/>
          <w:bCs/>
          <w:sz w:val="24"/>
          <w:szCs w:val="24"/>
        </w:rPr>
        <w:t xml:space="preserve">far </w:t>
      </w:r>
      <w:r w:rsidR="00C75DE3" w:rsidRPr="00F52941">
        <w:rPr>
          <w:rFonts w:ascii="Arial" w:hAnsi="Arial" w:cs="Arial"/>
          <w:b/>
          <w:bCs/>
          <w:sz w:val="24"/>
          <w:szCs w:val="24"/>
        </w:rPr>
        <w:t xml:space="preserve">more useful </w:t>
      </w:r>
      <w:r w:rsidR="007E4581" w:rsidRPr="00F52941">
        <w:rPr>
          <w:rFonts w:ascii="Arial" w:hAnsi="Arial" w:cs="Arial"/>
          <w:b/>
          <w:bCs/>
          <w:sz w:val="24"/>
          <w:szCs w:val="24"/>
        </w:rPr>
        <w:t xml:space="preserve">concept </w:t>
      </w:r>
      <w:r w:rsidR="00C75DE3" w:rsidRPr="00F52941">
        <w:rPr>
          <w:rFonts w:ascii="Arial" w:hAnsi="Arial" w:cs="Arial"/>
          <w:b/>
          <w:bCs/>
          <w:sz w:val="24"/>
          <w:szCs w:val="24"/>
        </w:rPr>
        <w:t>when related to</w:t>
      </w:r>
      <w:r w:rsidR="008E3BE9" w:rsidRPr="00F52941">
        <w:rPr>
          <w:rFonts w:ascii="Arial" w:hAnsi="Arial" w:cs="Arial"/>
          <w:b/>
          <w:bCs/>
          <w:sz w:val="24"/>
          <w:szCs w:val="24"/>
        </w:rPr>
        <w:t xml:space="preserve"> either</w:t>
      </w:r>
      <w:r w:rsidR="007E4581" w:rsidRPr="00F52941">
        <w:rPr>
          <w:rFonts w:ascii="Arial" w:hAnsi="Arial" w:cs="Arial"/>
          <w:b/>
          <w:bCs/>
          <w:sz w:val="24"/>
          <w:szCs w:val="24"/>
        </w:rPr>
        <w:t xml:space="preserve"> professional practice perspective or organisational experiences</w:t>
      </w:r>
      <w:r w:rsidR="007E4581" w:rsidRPr="00F52941">
        <w:rPr>
          <w:rFonts w:ascii="Arial" w:hAnsi="Arial" w:cs="Arial"/>
          <w:sz w:val="24"/>
          <w:szCs w:val="24"/>
        </w:rPr>
        <w:t>. A growing body of work from outside Britain</w:t>
      </w:r>
      <w:r w:rsidR="008E3BE9" w:rsidRPr="00F52941">
        <w:rPr>
          <w:rFonts w:ascii="Arial" w:hAnsi="Arial" w:cs="Arial"/>
          <w:sz w:val="24"/>
          <w:szCs w:val="24"/>
        </w:rPr>
        <w:t>, especially in conflict-ridden areas,</w:t>
      </w:r>
      <w:r w:rsidR="007E4581" w:rsidRPr="00F52941">
        <w:rPr>
          <w:rFonts w:ascii="Arial" w:hAnsi="Arial" w:cs="Arial"/>
          <w:sz w:val="24"/>
          <w:szCs w:val="24"/>
        </w:rPr>
        <w:t xml:space="preserve"> identifies </w:t>
      </w:r>
      <w:r w:rsidR="007E4581" w:rsidRPr="00F52941">
        <w:rPr>
          <w:rFonts w:ascii="Arial" w:hAnsi="Arial" w:cs="Arial"/>
          <w:i/>
          <w:iCs/>
          <w:sz w:val="24"/>
          <w:szCs w:val="24"/>
        </w:rPr>
        <w:t xml:space="preserve">how shared or </w:t>
      </w:r>
      <w:r w:rsidR="008E3BE9" w:rsidRPr="00F52941">
        <w:rPr>
          <w:rFonts w:ascii="Arial" w:hAnsi="Arial" w:cs="Arial"/>
          <w:i/>
          <w:iCs/>
          <w:sz w:val="24"/>
          <w:szCs w:val="24"/>
        </w:rPr>
        <w:t xml:space="preserve">otherwise </w:t>
      </w:r>
      <w:r w:rsidR="007E4581" w:rsidRPr="00F52941">
        <w:rPr>
          <w:rFonts w:ascii="Arial" w:hAnsi="Arial" w:cs="Arial"/>
          <w:i/>
          <w:iCs/>
          <w:sz w:val="24"/>
          <w:szCs w:val="24"/>
        </w:rPr>
        <w:t xml:space="preserve">common traumatic experiences provide a point of empathy in </w:t>
      </w:r>
      <w:r w:rsidR="008E3BE9" w:rsidRPr="00F52941">
        <w:rPr>
          <w:rFonts w:ascii="Arial" w:hAnsi="Arial" w:cs="Arial"/>
          <w:i/>
          <w:iCs/>
          <w:sz w:val="24"/>
          <w:szCs w:val="24"/>
        </w:rPr>
        <w:t xml:space="preserve">relational </w:t>
      </w:r>
      <w:r w:rsidR="007E4581" w:rsidRPr="00F52941">
        <w:rPr>
          <w:rFonts w:ascii="Arial" w:hAnsi="Arial" w:cs="Arial"/>
          <w:i/>
          <w:iCs/>
          <w:sz w:val="24"/>
          <w:szCs w:val="24"/>
        </w:rPr>
        <w:t>practice</w:t>
      </w:r>
      <w:r w:rsidR="007E4581" w:rsidRPr="00F52941">
        <w:rPr>
          <w:rFonts w:ascii="Arial" w:hAnsi="Arial" w:cs="Arial"/>
          <w:sz w:val="24"/>
          <w:szCs w:val="24"/>
        </w:rPr>
        <w:t>.</w:t>
      </w:r>
      <w:r w:rsidR="007E4581" w:rsidRPr="00F52941">
        <w:rPr>
          <w:rFonts w:ascii="Arial" w:hAnsi="Arial" w:cs="Arial"/>
          <w:sz w:val="24"/>
          <w:szCs w:val="24"/>
          <w:vertAlign w:val="superscript"/>
        </w:rPr>
        <w:t>23, 48</w:t>
      </w:r>
      <w:r w:rsidR="007E4581" w:rsidRPr="00F52941">
        <w:rPr>
          <w:rFonts w:ascii="Arial" w:hAnsi="Arial" w:cs="Arial"/>
          <w:sz w:val="24"/>
          <w:szCs w:val="24"/>
        </w:rPr>
        <w:t xml:space="preserve"> Equally, social work interventions with emergency workers who have experienced </w:t>
      </w:r>
      <w:r w:rsidR="00C31104" w:rsidRPr="00F52941">
        <w:rPr>
          <w:rFonts w:ascii="Arial" w:hAnsi="Arial" w:cs="Arial"/>
          <w:sz w:val="24"/>
          <w:szCs w:val="24"/>
        </w:rPr>
        <w:t>acutely stressful</w:t>
      </w:r>
      <w:r w:rsidR="007E4581" w:rsidRPr="00F52941">
        <w:rPr>
          <w:rFonts w:ascii="Arial" w:hAnsi="Arial" w:cs="Arial"/>
          <w:sz w:val="24"/>
          <w:szCs w:val="24"/>
        </w:rPr>
        <w:t xml:space="preserve"> episodes shows the importance of </w:t>
      </w:r>
      <w:r w:rsidR="007E4581" w:rsidRPr="00F52941">
        <w:rPr>
          <w:rFonts w:ascii="Arial" w:hAnsi="Arial" w:cs="Arial"/>
          <w:i/>
          <w:iCs/>
          <w:sz w:val="24"/>
          <w:szCs w:val="24"/>
        </w:rPr>
        <w:t>common experiences and peer support in acknowledging trauma.</w:t>
      </w:r>
      <w:r w:rsidR="00C31104" w:rsidRPr="00F52941">
        <w:rPr>
          <w:rFonts w:ascii="Arial" w:hAnsi="Arial" w:cs="Arial"/>
          <w:i/>
          <w:iCs/>
          <w:sz w:val="24"/>
          <w:szCs w:val="24"/>
          <w:vertAlign w:val="superscript"/>
        </w:rPr>
        <w:t>58</w:t>
      </w:r>
      <w:r w:rsidR="008E3BE9" w:rsidRPr="00F52941">
        <w:rPr>
          <w:rFonts w:ascii="Arial" w:hAnsi="Arial" w:cs="Arial"/>
          <w:i/>
          <w:iCs/>
          <w:sz w:val="24"/>
          <w:szCs w:val="24"/>
        </w:rPr>
        <w:t xml:space="preserve"> </w:t>
      </w:r>
      <w:r w:rsidR="008E3BE9" w:rsidRPr="00F52941">
        <w:rPr>
          <w:rFonts w:ascii="Arial" w:hAnsi="Arial" w:cs="Arial"/>
          <w:sz w:val="24"/>
          <w:szCs w:val="24"/>
        </w:rPr>
        <w:t xml:space="preserve">In professional practice with those using adult social services as well as between colleagues and those under their supervision, </w:t>
      </w:r>
      <w:r w:rsidR="008E3BE9" w:rsidRPr="00F52941">
        <w:rPr>
          <w:rFonts w:ascii="Arial" w:hAnsi="Arial" w:cs="Arial"/>
          <w:i/>
          <w:iCs/>
          <w:sz w:val="24"/>
          <w:szCs w:val="24"/>
        </w:rPr>
        <w:t>peer support and empathy</w:t>
      </w:r>
      <w:r w:rsidR="008E3BE9" w:rsidRPr="00F52941">
        <w:rPr>
          <w:rFonts w:ascii="Arial" w:hAnsi="Arial" w:cs="Arial"/>
          <w:sz w:val="24"/>
          <w:szCs w:val="24"/>
        </w:rPr>
        <w:t xml:space="preserve"> remain central to strategies for managing spectrums of trauma.</w:t>
      </w:r>
    </w:p>
    <w:p w14:paraId="3C09502C" w14:textId="62F8E9C6" w:rsidR="007E4581" w:rsidRPr="00F52941" w:rsidRDefault="00DA037A" w:rsidP="0048040C">
      <w:pPr>
        <w:rPr>
          <w:rFonts w:ascii="Arial" w:hAnsi="Arial" w:cs="Arial"/>
          <w:sz w:val="24"/>
          <w:szCs w:val="24"/>
        </w:rPr>
      </w:pPr>
      <w:r w:rsidRPr="00F52941">
        <w:rPr>
          <w:rFonts w:ascii="Arial" w:hAnsi="Arial" w:cs="Arial"/>
          <w:sz w:val="24"/>
          <w:szCs w:val="24"/>
        </w:rPr>
        <w:t>3.3</w:t>
      </w:r>
      <w:r w:rsidR="009D65B8" w:rsidRPr="00F52941">
        <w:rPr>
          <w:rFonts w:ascii="Arial" w:hAnsi="Arial" w:cs="Arial"/>
          <w:sz w:val="24"/>
          <w:szCs w:val="24"/>
        </w:rPr>
        <w:t>.</w:t>
      </w:r>
      <w:r w:rsidRPr="00F52941">
        <w:rPr>
          <w:rFonts w:ascii="Arial" w:hAnsi="Arial" w:cs="Arial"/>
          <w:sz w:val="24"/>
          <w:szCs w:val="24"/>
        </w:rPr>
        <w:t xml:space="preserve"> </w:t>
      </w:r>
      <w:r w:rsidR="008E3BE9" w:rsidRPr="00F52941">
        <w:rPr>
          <w:rFonts w:ascii="Arial" w:hAnsi="Arial" w:cs="Arial"/>
          <w:sz w:val="24"/>
          <w:szCs w:val="24"/>
        </w:rPr>
        <w:t xml:space="preserve">In the COVID-19 pandemic trauma can be experienced in primary or secondary settings, but </w:t>
      </w:r>
      <w:r w:rsidR="008E3BE9" w:rsidRPr="00F52941">
        <w:rPr>
          <w:rFonts w:ascii="Arial" w:hAnsi="Arial" w:cs="Arial"/>
          <w:b/>
          <w:bCs/>
          <w:sz w:val="24"/>
          <w:szCs w:val="24"/>
        </w:rPr>
        <w:t>from a workforce perspective secondary trauma has more relevance when considering mental health and wellbeing needs</w:t>
      </w:r>
      <w:r w:rsidR="008E3BE9" w:rsidRPr="00F52941">
        <w:rPr>
          <w:rFonts w:ascii="Arial" w:hAnsi="Arial" w:cs="Arial"/>
          <w:sz w:val="24"/>
          <w:szCs w:val="24"/>
        </w:rPr>
        <w:t xml:space="preserve">. </w:t>
      </w:r>
      <w:r w:rsidR="00C31104" w:rsidRPr="00F52941">
        <w:rPr>
          <w:rFonts w:ascii="Arial" w:hAnsi="Arial" w:cs="Arial"/>
          <w:sz w:val="24"/>
          <w:szCs w:val="24"/>
        </w:rPr>
        <w:t xml:space="preserve">Notions of secondary trauma, </w:t>
      </w:r>
      <w:r w:rsidR="008E3BE9" w:rsidRPr="00F52941">
        <w:rPr>
          <w:rFonts w:ascii="Arial" w:hAnsi="Arial" w:cs="Arial"/>
          <w:sz w:val="24"/>
          <w:szCs w:val="24"/>
        </w:rPr>
        <w:t xml:space="preserve">understood as a process </w:t>
      </w:r>
      <w:r w:rsidR="00C31104" w:rsidRPr="00F52941">
        <w:rPr>
          <w:rFonts w:ascii="Arial" w:hAnsi="Arial" w:cs="Arial"/>
          <w:sz w:val="24"/>
          <w:szCs w:val="24"/>
        </w:rPr>
        <w:t>whe</w:t>
      </w:r>
      <w:r w:rsidR="008E3BE9" w:rsidRPr="00F52941">
        <w:rPr>
          <w:rFonts w:ascii="Arial" w:hAnsi="Arial" w:cs="Arial"/>
          <w:sz w:val="24"/>
          <w:szCs w:val="24"/>
        </w:rPr>
        <w:t>reby</w:t>
      </w:r>
      <w:r w:rsidR="00C31104" w:rsidRPr="00F52941">
        <w:rPr>
          <w:rFonts w:ascii="Arial" w:hAnsi="Arial" w:cs="Arial"/>
          <w:sz w:val="24"/>
          <w:szCs w:val="24"/>
        </w:rPr>
        <w:t xml:space="preserve"> </w:t>
      </w:r>
      <w:r w:rsidR="00C31104" w:rsidRPr="00F52941">
        <w:rPr>
          <w:rFonts w:ascii="Arial" w:hAnsi="Arial" w:cs="Arial"/>
          <w:i/>
          <w:iCs/>
          <w:sz w:val="24"/>
          <w:szCs w:val="24"/>
        </w:rPr>
        <w:t>those providing care embody the difficulties of those they are caring for,</w:t>
      </w:r>
      <w:r w:rsidR="00C31104" w:rsidRPr="00F52941">
        <w:rPr>
          <w:rFonts w:ascii="Arial" w:hAnsi="Arial" w:cs="Arial"/>
          <w:sz w:val="24"/>
          <w:szCs w:val="24"/>
        </w:rPr>
        <w:t xml:space="preserve"> are most relevant. A COVID Trauma Response Working Group based at University College London (UCL) has provided guidance documents for managers applied to both workforce</w:t>
      </w:r>
      <w:r w:rsidR="008E3BE9" w:rsidRPr="00F52941">
        <w:rPr>
          <w:rFonts w:ascii="Arial" w:hAnsi="Arial" w:cs="Arial"/>
          <w:sz w:val="24"/>
          <w:szCs w:val="24"/>
        </w:rPr>
        <w:t xml:space="preserve"> issues</w:t>
      </w:r>
      <w:r w:rsidR="00C31104" w:rsidRPr="00F52941">
        <w:rPr>
          <w:rFonts w:ascii="Arial" w:hAnsi="Arial" w:cs="Arial"/>
          <w:sz w:val="24"/>
          <w:szCs w:val="24"/>
        </w:rPr>
        <w:t xml:space="preserve"> and institutional settings which provide a loose framework for using concepts.</w:t>
      </w:r>
      <w:r w:rsidR="00C31104" w:rsidRPr="00F52941">
        <w:rPr>
          <w:rFonts w:ascii="Arial" w:hAnsi="Arial" w:cs="Arial"/>
          <w:sz w:val="24"/>
          <w:szCs w:val="24"/>
          <w:vertAlign w:val="superscript"/>
        </w:rPr>
        <w:t xml:space="preserve">21, 22 </w:t>
      </w:r>
      <w:r w:rsidR="00C31104" w:rsidRPr="00F52941">
        <w:rPr>
          <w:rFonts w:ascii="Arial" w:hAnsi="Arial" w:cs="Arial"/>
          <w:sz w:val="24"/>
          <w:szCs w:val="24"/>
        </w:rPr>
        <w:t>These mirror much of the general guidance issued by the Department for Health and Social Care (DHSC).</w:t>
      </w:r>
      <w:r w:rsidR="00C31104" w:rsidRPr="00F52941">
        <w:rPr>
          <w:rFonts w:ascii="Arial" w:hAnsi="Arial" w:cs="Arial"/>
          <w:sz w:val="24"/>
          <w:szCs w:val="24"/>
          <w:vertAlign w:val="superscript"/>
        </w:rPr>
        <w:t>27</w:t>
      </w:r>
      <w:r w:rsidR="008E3BE9" w:rsidRPr="00F52941">
        <w:rPr>
          <w:rFonts w:ascii="Arial" w:hAnsi="Arial" w:cs="Arial"/>
          <w:sz w:val="24"/>
          <w:szCs w:val="24"/>
          <w:vertAlign w:val="superscript"/>
        </w:rPr>
        <w:t xml:space="preserve"> </w:t>
      </w:r>
      <w:r w:rsidR="008E3BE9" w:rsidRPr="00F52941">
        <w:rPr>
          <w:rFonts w:ascii="Arial" w:hAnsi="Arial" w:cs="Arial"/>
          <w:sz w:val="24"/>
          <w:szCs w:val="24"/>
        </w:rPr>
        <w:t>The potential for members of the adult social care to experience secondary trauma are amplified as other aspects of everyday life are disrupted or impacted by the pandemic and other informal networks of care are disrupted. This placed an additional onus on leaders within the workforce to identify and respond accordingly.</w:t>
      </w:r>
    </w:p>
    <w:p w14:paraId="35958BF9" w14:textId="2D3EA852" w:rsidR="00DB07BE" w:rsidRPr="00F52941" w:rsidRDefault="00DA037A" w:rsidP="0048040C">
      <w:pPr>
        <w:rPr>
          <w:rFonts w:ascii="Arial" w:hAnsi="Arial" w:cs="Arial"/>
          <w:sz w:val="24"/>
          <w:szCs w:val="24"/>
        </w:rPr>
      </w:pPr>
      <w:r w:rsidRPr="00F52941">
        <w:rPr>
          <w:rFonts w:ascii="Arial" w:hAnsi="Arial" w:cs="Arial"/>
          <w:sz w:val="24"/>
          <w:szCs w:val="24"/>
        </w:rPr>
        <w:t>3.4</w:t>
      </w:r>
      <w:r w:rsidR="009D65B8" w:rsidRPr="00F52941">
        <w:rPr>
          <w:rFonts w:ascii="Arial" w:hAnsi="Arial" w:cs="Arial"/>
          <w:sz w:val="24"/>
          <w:szCs w:val="24"/>
        </w:rPr>
        <w:t>.</w:t>
      </w:r>
      <w:r w:rsidRPr="00F52941">
        <w:rPr>
          <w:rFonts w:ascii="Arial" w:hAnsi="Arial" w:cs="Arial"/>
          <w:sz w:val="24"/>
          <w:szCs w:val="24"/>
        </w:rPr>
        <w:t xml:space="preserve"> </w:t>
      </w:r>
      <w:r w:rsidR="008E3BE9" w:rsidRPr="00F52941">
        <w:rPr>
          <w:rFonts w:ascii="Arial" w:hAnsi="Arial" w:cs="Arial"/>
          <w:b/>
          <w:bCs/>
          <w:sz w:val="24"/>
          <w:szCs w:val="24"/>
        </w:rPr>
        <w:t>Trauma is understood as a clinical or medical diagnosis which fails to capture the range of stresses which can trigger responses in the adult social care workforce</w:t>
      </w:r>
      <w:r w:rsidR="008E3BE9" w:rsidRPr="00F52941">
        <w:rPr>
          <w:rFonts w:ascii="Arial" w:hAnsi="Arial" w:cs="Arial"/>
          <w:sz w:val="24"/>
          <w:szCs w:val="24"/>
        </w:rPr>
        <w:t xml:space="preserve">. </w:t>
      </w:r>
      <w:r w:rsidR="00DB07BE" w:rsidRPr="00F52941">
        <w:rPr>
          <w:rFonts w:ascii="Arial" w:hAnsi="Arial" w:cs="Arial"/>
          <w:sz w:val="24"/>
          <w:szCs w:val="24"/>
        </w:rPr>
        <w:t xml:space="preserve">Within studies, </w:t>
      </w:r>
      <w:r w:rsidR="008E3BE9" w:rsidRPr="00F52941">
        <w:rPr>
          <w:rFonts w:ascii="Arial" w:hAnsi="Arial" w:cs="Arial"/>
          <w:sz w:val="24"/>
          <w:szCs w:val="24"/>
        </w:rPr>
        <w:t>‘</w:t>
      </w:r>
      <w:r w:rsidR="00DB07BE" w:rsidRPr="00F52941">
        <w:rPr>
          <w:rFonts w:ascii="Arial" w:hAnsi="Arial" w:cs="Arial"/>
          <w:sz w:val="24"/>
          <w:szCs w:val="24"/>
        </w:rPr>
        <w:t>c</w:t>
      </w:r>
      <w:r w:rsidR="008E3BE9" w:rsidRPr="00F52941">
        <w:rPr>
          <w:rFonts w:ascii="Arial" w:hAnsi="Arial" w:cs="Arial"/>
          <w:sz w:val="24"/>
          <w:szCs w:val="24"/>
        </w:rPr>
        <w:t xml:space="preserve">ompassion fatigue’ is </w:t>
      </w:r>
      <w:r w:rsidR="00DB07BE" w:rsidRPr="00F52941">
        <w:rPr>
          <w:rFonts w:ascii="Arial" w:hAnsi="Arial" w:cs="Arial"/>
          <w:sz w:val="24"/>
          <w:szCs w:val="24"/>
        </w:rPr>
        <w:t xml:space="preserve">either </w:t>
      </w:r>
      <w:r w:rsidR="008E3BE9" w:rsidRPr="00F52941">
        <w:rPr>
          <w:rFonts w:ascii="Arial" w:hAnsi="Arial" w:cs="Arial"/>
          <w:sz w:val="24"/>
          <w:szCs w:val="24"/>
        </w:rPr>
        <w:t>comparable</w:t>
      </w:r>
      <w:r w:rsidR="00DB07BE" w:rsidRPr="00F52941">
        <w:rPr>
          <w:rFonts w:ascii="Arial" w:hAnsi="Arial" w:cs="Arial"/>
          <w:sz w:val="24"/>
          <w:szCs w:val="24"/>
        </w:rPr>
        <w:t>, or a direct contributor to,</w:t>
      </w:r>
      <w:r w:rsidR="008E3BE9" w:rsidRPr="00F52941">
        <w:rPr>
          <w:rFonts w:ascii="Arial" w:hAnsi="Arial" w:cs="Arial"/>
          <w:sz w:val="24"/>
          <w:szCs w:val="24"/>
        </w:rPr>
        <w:t xml:space="preserve"> secondary trauma</w:t>
      </w:r>
      <w:r w:rsidR="00DB07BE" w:rsidRPr="00F52941">
        <w:rPr>
          <w:rFonts w:ascii="Arial" w:hAnsi="Arial" w:cs="Arial"/>
          <w:sz w:val="24"/>
          <w:szCs w:val="24"/>
        </w:rPr>
        <w:t>.</w:t>
      </w:r>
      <w:r w:rsidR="00DB07BE" w:rsidRPr="00F52941">
        <w:rPr>
          <w:rFonts w:ascii="Arial" w:hAnsi="Arial" w:cs="Arial"/>
          <w:sz w:val="24"/>
          <w:szCs w:val="24"/>
          <w:vertAlign w:val="superscript"/>
        </w:rPr>
        <w:t xml:space="preserve"> 31, 65 </w:t>
      </w:r>
      <w:r w:rsidR="00DB07BE" w:rsidRPr="00F52941">
        <w:rPr>
          <w:rFonts w:ascii="Arial" w:hAnsi="Arial" w:cs="Arial"/>
          <w:sz w:val="24"/>
          <w:szCs w:val="24"/>
        </w:rPr>
        <w:t xml:space="preserve">It is interpreted as the ‘cost of caring’ for others beyond reasonable expectation within a workplace perspective. As with trauma informed approaches, the research is not based on adult social care environments, but on those who have experienced acute episodes leading to post-traumatic stress disorders. This should not be overlapped with ideas of ‘burnout’ </w:t>
      </w:r>
      <w:r w:rsidR="00DB07BE" w:rsidRPr="00F52941">
        <w:rPr>
          <w:rFonts w:ascii="Arial" w:hAnsi="Arial" w:cs="Arial"/>
          <w:sz w:val="24"/>
          <w:szCs w:val="24"/>
        </w:rPr>
        <w:lastRenderedPageBreak/>
        <w:t>which are seen as a gradual and erosive process in many professional settings, but instead seen as one related directly to the caring professions.</w:t>
      </w:r>
    </w:p>
    <w:p w14:paraId="2377A828" w14:textId="0DB04863" w:rsidR="00642838" w:rsidRPr="00F52941" w:rsidRDefault="00DA037A" w:rsidP="0048040C">
      <w:pPr>
        <w:rPr>
          <w:rFonts w:ascii="Arial" w:hAnsi="Arial" w:cs="Arial"/>
          <w:sz w:val="24"/>
          <w:szCs w:val="24"/>
        </w:rPr>
      </w:pPr>
      <w:r w:rsidRPr="00F52941">
        <w:rPr>
          <w:rFonts w:ascii="Arial" w:hAnsi="Arial" w:cs="Arial"/>
          <w:sz w:val="24"/>
          <w:szCs w:val="24"/>
        </w:rPr>
        <w:t>3.5</w:t>
      </w:r>
      <w:r w:rsidR="009D65B8" w:rsidRPr="00F52941">
        <w:rPr>
          <w:rFonts w:ascii="Arial" w:hAnsi="Arial" w:cs="Arial"/>
          <w:sz w:val="24"/>
          <w:szCs w:val="24"/>
        </w:rPr>
        <w:t>.</w:t>
      </w:r>
      <w:r w:rsidR="00DB07BE" w:rsidRPr="00F52941">
        <w:rPr>
          <w:rFonts w:ascii="Arial" w:hAnsi="Arial" w:cs="Arial"/>
          <w:sz w:val="24"/>
          <w:szCs w:val="24"/>
        </w:rPr>
        <w:t xml:space="preserve"> </w:t>
      </w:r>
      <w:r w:rsidR="00DB07BE" w:rsidRPr="00F52941">
        <w:rPr>
          <w:rFonts w:ascii="Arial" w:hAnsi="Arial" w:cs="Arial"/>
          <w:b/>
          <w:bCs/>
          <w:sz w:val="24"/>
          <w:szCs w:val="24"/>
        </w:rPr>
        <w:t>The violation of professional or ethical codes can cause additional mental health and wellbeing issues for those in the adult social work sector beyond notions of trauma</w:t>
      </w:r>
      <w:r w:rsidR="00642838" w:rsidRPr="00F52941">
        <w:rPr>
          <w:rFonts w:ascii="Arial" w:hAnsi="Arial" w:cs="Arial"/>
          <w:sz w:val="24"/>
          <w:szCs w:val="24"/>
        </w:rPr>
        <w:t>. The notion of ‘</w:t>
      </w:r>
      <w:r w:rsidR="00642838" w:rsidRPr="00F52941">
        <w:rPr>
          <w:rFonts w:ascii="Arial" w:hAnsi="Arial" w:cs="Arial"/>
          <w:i/>
          <w:iCs/>
          <w:sz w:val="24"/>
          <w:szCs w:val="24"/>
        </w:rPr>
        <w:t>moral injury’,</w:t>
      </w:r>
      <w:r w:rsidR="00642838" w:rsidRPr="00F52941">
        <w:rPr>
          <w:rFonts w:ascii="Arial" w:hAnsi="Arial" w:cs="Arial"/>
          <w:sz w:val="24"/>
          <w:szCs w:val="24"/>
        </w:rPr>
        <w:t xml:space="preserve"> through an unintended violation of professional or ethical codes, has been highlighted as an issue in relation to </w:t>
      </w:r>
      <w:r w:rsidR="00DB07BE" w:rsidRPr="00F52941">
        <w:rPr>
          <w:rFonts w:ascii="Arial" w:hAnsi="Arial" w:cs="Arial"/>
          <w:sz w:val="24"/>
          <w:szCs w:val="24"/>
        </w:rPr>
        <w:t xml:space="preserve">those involved in the caring professions managing </w:t>
      </w:r>
      <w:r w:rsidR="00642838" w:rsidRPr="00F52941">
        <w:rPr>
          <w:rFonts w:ascii="Arial" w:hAnsi="Arial" w:cs="Arial"/>
          <w:sz w:val="24"/>
          <w:szCs w:val="24"/>
        </w:rPr>
        <w:t>COVID-19.</w:t>
      </w:r>
      <w:r w:rsidR="00642838" w:rsidRPr="00F52941">
        <w:rPr>
          <w:rFonts w:ascii="Arial" w:hAnsi="Arial" w:cs="Arial"/>
          <w:sz w:val="24"/>
          <w:szCs w:val="24"/>
          <w:vertAlign w:val="superscript"/>
        </w:rPr>
        <w:t>69</w:t>
      </w:r>
      <w:r w:rsidR="00DB07BE" w:rsidRPr="00F52941">
        <w:rPr>
          <w:rFonts w:ascii="Arial" w:hAnsi="Arial" w:cs="Arial"/>
          <w:sz w:val="24"/>
          <w:szCs w:val="24"/>
          <w:vertAlign w:val="superscript"/>
        </w:rPr>
        <w:t xml:space="preserve"> </w:t>
      </w:r>
      <w:r w:rsidR="00DB07BE" w:rsidRPr="00F52941">
        <w:rPr>
          <w:rFonts w:ascii="Arial" w:hAnsi="Arial" w:cs="Arial"/>
          <w:sz w:val="24"/>
          <w:szCs w:val="24"/>
        </w:rPr>
        <w:t xml:space="preserve">As with trauma, the focus falls primary outside social care and mainly in health and allied services, but the concept is comparable. Moreover, </w:t>
      </w:r>
      <w:r w:rsidR="00DB07BE" w:rsidRPr="00F52941">
        <w:rPr>
          <w:rFonts w:ascii="Arial" w:hAnsi="Arial" w:cs="Arial"/>
          <w:i/>
          <w:iCs/>
          <w:sz w:val="24"/>
          <w:szCs w:val="24"/>
        </w:rPr>
        <w:t xml:space="preserve">given the way in which the cumulative impacts of COVID-19 </w:t>
      </w:r>
      <w:r w:rsidR="009C7648" w:rsidRPr="00F52941">
        <w:rPr>
          <w:rFonts w:ascii="Arial" w:hAnsi="Arial" w:cs="Arial"/>
          <w:i/>
          <w:iCs/>
          <w:sz w:val="24"/>
          <w:szCs w:val="24"/>
        </w:rPr>
        <w:t>affect</w:t>
      </w:r>
      <w:r w:rsidR="00DB07BE" w:rsidRPr="00F52941">
        <w:rPr>
          <w:rFonts w:ascii="Arial" w:hAnsi="Arial" w:cs="Arial"/>
          <w:i/>
          <w:iCs/>
          <w:sz w:val="24"/>
          <w:szCs w:val="24"/>
        </w:rPr>
        <w:t xml:space="preserve"> personal and professional lives simultaneously, these ‘moral injuries’ should be seen as a process rather than an event.</w:t>
      </w:r>
      <w:r w:rsidR="00DB07BE" w:rsidRPr="00F52941">
        <w:rPr>
          <w:rFonts w:ascii="Arial" w:hAnsi="Arial" w:cs="Arial"/>
          <w:sz w:val="24"/>
          <w:szCs w:val="24"/>
        </w:rPr>
        <w:t xml:space="preserve"> Crucially, </w:t>
      </w:r>
      <w:r w:rsidR="009C7648" w:rsidRPr="00F52941">
        <w:rPr>
          <w:rFonts w:ascii="Arial" w:hAnsi="Arial" w:cs="Arial"/>
          <w:sz w:val="24"/>
          <w:szCs w:val="24"/>
        </w:rPr>
        <w:t>organisational cultures are understood to be key in moderating or mediating these perceived transgressions</w:t>
      </w:r>
      <w:r w:rsidRPr="00F52941">
        <w:rPr>
          <w:rFonts w:ascii="Arial" w:hAnsi="Arial" w:cs="Arial"/>
          <w:sz w:val="24"/>
          <w:szCs w:val="24"/>
        </w:rPr>
        <w:t>.</w:t>
      </w:r>
      <w:r w:rsidRPr="00F52941">
        <w:rPr>
          <w:rFonts w:ascii="Arial" w:hAnsi="Arial" w:cs="Arial"/>
          <w:sz w:val="24"/>
          <w:szCs w:val="24"/>
          <w:vertAlign w:val="superscript"/>
        </w:rPr>
        <w:t>61</w:t>
      </w:r>
    </w:p>
    <w:p w14:paraId="1F7FDE46" w14:textId="36B68962" w:rsidR="009C7648" w:rsidRPr="00F52941" w:rsidRDefault="00DA037A" w:rsidP="0048040C">
      <w:pPr>
        <w:rPr>
          <w:rFonts w:ascii="Arial" w:hAnsi="Arial" w:cs="Arial"/>
          <w:sz w:val="24"/>
          <w:szCs w:val="24"/>
        </w:rPr>
      </w:pPr>
      <w:r w:rsidRPr="00F52941">
        <w:rPr>
          <w:rFonts w:ascii="Arial" w:hAnsi="Arial" w:cs="Arial"/>
          <w:sz w:val="24"/>
          <w:szCs w:val="24"/>
        </w:rPr>
        <w:t>3.6</w:t>
      </w:r>
      <w:r w:rsidR="009D65B8" w:rsidRPr="00F52941">
        <w:rPr>
          <w:rFonts w:ascii="Arial" w:hAnsi="Arial" w:cs="Arial"/>
          <w:sz w:val="24"/>
          <w:szCs w:val="24"/>
        </w:rPr>
        <w:t>.</w:t>
      </w:r>
      <w:r w:rsidRPr="00F52941">
        <w:rPr>
          <w:rFonts w:ascii="Arial" w:hAnsi="Arial" w:cs="Arial"/>
          <w:sz w:val="24"/>
          <w:szCs w:val="24"/>
        </w:rPr>
        <w:t xml:space="preserve"> </w:t>
      </w:r>
      <w:r w:rsidR="009C7648" w:rsidRPr="00F52941">
        <w:rPr>
          <w:rFonts w:ascii="Arial" w:hAnsi="Arial" w:cs="Arial"/>
          <w:b/>
          <w:bCs/>
          <w:sz w:val="24"/>
          <w:szCs w:val="24"/>
        </w:rPr>
        <w:t>The organisational capacity of management and leadership within the adult social care sector has been impacted as much as the wider work requirements, professional frameworks and financial landscape</w:t>
      </w:r>
      <w:r w:rsidR="00B40B4C" w:rsidRPr="00F52941">
        <w:rPr>
          <w:rFonts w:ascii="Arial" w:hAnsi="Arial" w:cs="Arial"/>
          <w:sz w:val="24"/>
          <w:szCs w:val="24"/>
        </w:rPr>
        <w:t>.</w:t>
      </w:r>
      <w:r w:rsidR="00B40B4C" w:rsidRPr="00F52941">
        <w:rPr>
          <w:rFonts w:ascii="Arial" w:hAnsi="Arial" w:cs="Arial"/>
          <w:sz w:val="24"/>
          <w:szCs w:val="24"/>
          <w:vertAlign w:val="superscript"/>
        </w:rPr>
        <w:t>25, 26</w:t>
      </w:r>
      <w:r w:rsidRPr="00F52941">
        <w:rPr>
          <w:rFonts w:ascii="Arial" w:hAnsi="Arial" w:cs="Arial"/>
          <w:sz w:val="24"/>
          <w:szCs w:val="24"/>
        </w:rPr>
        <w:t xml:space="preserve"> Financial, organisational and professional systems have been increasingly transformed beyond recognition </w:t>
      </w:r>
      <w:r w:rsidR="009C7648" w:rsidRPr="00F52941">
        <w:rPr>
          <w:rFonts w:ascii="Arial" w:hAnsi="Arial" w:cs="Arial"/>
          <w:sz w:val="24"/>
          <w:szCs w:val="24"/>
        </w:rPr>
        <w:t>due to the acute and sustained demands of COVID-19 on all aspects of health and social care.</w:t>
      </w:r>
      <w:r w:rsidR="009C7648" w:rsidRPr="00F52941">
        <w:rPr>
          <w:rFonts w:ascii="Arial" w:hAnsi="Arial" w:cs="Arial"/>
          <w:sz w:val="24"/>
          <w:szCs w:val="24"/>
          <w:vertAlign w:val="superscript"/>
        </w:rPr>
        <w:t xml:space="preserve"> 47, 53, 62</w:t>
      </w:r>
      <w:r w:rsidR="009C7648" w:rsidRPr="00F52941">
        <w:rPr>
          <w:rFonts w:ascii="Arial" w:hAnsi="Arial" w:cs="Arial"/>
          <w:sz w:val="24"/>
          <w:szCs w:val="24"/>
        </w:rPr>
        <w:t xml:space="preserve"> The allied uncertainty over central direction and local arrangements along with day-to-day workforce issues places significant additional burdens on both the time and resources of senior managers within social care providers. These inhibit their capacity to further respond in a formal capacity to the mental health and wellbeing demands of the workforce engendered by the pandemic.</w:t>
      </w:r>
    </w:p>
    <w:p w14:paraId="766A3F12" w14:textId="78316755" w:rsidR="009C7648" w:rsidRPr="00F52941" w:rsidRDefault="00DA037A" w:rsidP="0048040C">
      <w:pPr>
        <w:rPr>
          <w:rFonts w:ascii="Arial" w:hAnsi="Arial" w:cs="Arial"/>
          <w:sz w:val="24"/>
          <w:szCs w:val="24"/>
        </w:rPr>
      </w:pPr>
      <w:r w:rsidRPr="00F52941">
        <w:rPr>
          <w:rFonts w:ascii="Arial" w:hAnsi="Arial" w:cs="Arial"/>
          <w:sz w:val="24"/>
          <w:szCs w:val="24"/>
        </w:rPr>
        <w:t>3.7</w:t>
      </w:r>
      <w:r w:rsidR="009D65B8" w:rsidRPr="00F52941">
        <w:rPr>
          <w:rFonts w:ascii="Arial" w:hAnsi="Arial" w:cs="Arial"/>
          <w:sz w:val="24"/>
          <w:szCs w:val="24"/>
        </w:rPr>
        <w:t>.</w:t>
      </w:r>
      <w:r w:rsidRPr="00F52941">
        <w:rPr>
          <w:rFonts w:ascii="Arial" w:hAnsi="Arial" w:cs="Arial"/>
          <w:sz w:val="24"/>
          <w:szCs w:val="24"/>
        </w:rPr>
        <w:t xml:space="preserve"> </w:t>
      </w:r>
      <w:r w:rsidR="009C7648" w:rsidRPr="00F52941">
        <w:rPr>
          <w:rFonts w:ascii="Arial" w:hAnsi="Arial" w:cs="Arial"/>
          <w:b/>
          <w:bCs/>
          <w:sz w:val="24"/>
          <w:szCs w:val="24"/>
        </w:rPr>
        <w:t>Trauma as a concept has some relevance when thinking about adult social work leadership responses to workforce wellbeing caused by the pandemic</w:t>
      </w:r>
      <w:r w:rsidR="009C7648" w:rsidRPr="00F52941">
        <w:rPr>
          <w:rFonts w:ascii="Arial" w:hAnsi="Arial" w:cs="Arial"/>
          <w:sz w:val="24"/>
          <w:szCs w:val="24"/>
        </w:rPr>
        <w:t>. It has relatively limited direct utility but has comparable concepts when thinking about the importance of organisational cultures in supporting colleagues in professional and personal capacities.</w:t>
      </w:r>
    </w:p>
    <w:p w14:paraId="1A562636" w14:textId="5C8D5F70" w:rsidR="009C7648" w:rsidRPr="00F52941" w:rsidRDefault="009C7648" w:rsidP="0048040C">
      <w:pPr>
        <w:pStyle w:val="ListParagraph"/>
        <w:numPr>
          <w:ilvl w:val="0"/>
          <w:numId w:val="1"/>
        </w:numPr>
        <w:ind w:left="714" w:hanging="357"/>
        <w:contextualSpacing w:val="0"/>
        <w:rPr>
          <w:rFonts w:ascii="Arial" w:hAnsi="Arial" w:cs="Arial"/>
          <w:sz w:val="24"/>
          <w:szCs w:val="24"/>
        </w:rPr>
      </w:pPr>
      <w:r w:rsidRPr="00F52941">
        <w:rPr>
          <w:rFonts w:ascii="Arial" w:hAnsi="Arial" w:cs="Arial"/>
          <w:sz w:val="24"/>
          <w:szCs w:val="24"/>
        </w:rPr>
        <w:t>Peer support and empathy of those in a similar situation, even if informally and beyond the direct control of directors, is a significant element in preventing or mediating the impacts of either primary or secondary trauma.</w:t>
      </w:r>
    </w:p>
    <w:p w14:paraId="441FDA34" w14:textId="79F5D1C4" w:rsidR="009C7648" w:rsidRPr="00F52941" w:rsidRDefault="009C7648" w:rsidP="0048040C">
      <w:pPr>
        <w:pStyle w:val="ListParagraph"/>
        <w:numPr>
          <w:ilvl w:val="0"/>
          <w:numId w:val="1"/>
        </w:numPr>
        <w:ind w:left="714" w:hanging="357"/>
        <w:contextualSpacing w:val="0"/>
        <w:rPr>
          <w:rFonts w:ascii="Arial" w:hAnsi="Arial" w:cs="Arial"/>
          <w:sz w:val="24"/>
          <w:szCs w:val="24"/>
        </w:rPr>
      </w:pPr>
      <w:r w:rsidRPr="00F52941">
        <w:rPr>
          <w:rFonts w:ascii="Arial" w:hAnsi="Arial" w:cs="Arial"/>
          <w:sz w:val="24"/>
          <w:szCs w:val="24"/>
        </w:rPr>
        <w:t>The wider impact of COVID-19 on other aspects of life means that personal support networks of staff have been constrained, placing a further onus on the workplace and professional settings.</w:t>
      </w:r>
    </w:p>
    <w:p w14:paraId="667D3F11" w14:textId="1E490A96" w:rsidR="009C7648" w:rsidRPr="00F52941" w:rsidRDefault="009C7648" w:rsidP="0048040C">
      <w:pPr>
        <w:pStyle w:val="ListParagraph"/>
        <w:numPr>
          <w:ilvl w:val="0"/>
          <w:numId w:val="1"/>
        </w:numPr>
        <w:ind w:left="714" w:hanging="357"/>
        <w:contextualSpacing w:val="0"/>
        <w:rPr>
          <w:rFonts w:ascii="Arial" w:hAnsi="Arial" w:cs="Arial"/>
          <w:sz w:val="24"/>
          <w:szCs w:val="24"/>
        </w:rPr>
      </w:pPr>
      <w:r w:rsidRPr="00F52941">
        <w:rPr>
          <w:rFonts w:ascii="Arial" w:hAnsi="Arial" w:cs="Arial"/>
          <w:sz w:val="24"/>
          <w:szCs w:val="24"/>
        </w:rPr>
        <w:t>Concepts of primary and secondary trauma elide with emergent concepts to understand mental health and wellbeing for professional carers which signify a spectrum to understand the shared experience.</w:t>
      </w:r>
    </w:p>
    <w:p w14:paraId="7327EBD7" w14:textId="42B52349" w:rsidR="009C7648" w:rsidRPr="00F52941" w:rsidRDefault="009C7648" w:rsidP="0048040C">
      <w:pPr>
        <w:pStyle w:val="ListParagraph"/>
        <w:numPr>
          <w:ilvl w:val="0"/>
          <w:numId w:val="1"/>
        </w:numPr>
        <w:ind w:left="714" w:hanging="357"/>
        <w:contextualSpacing w:val="0"/>
        <w:rPr>
          <w:rFonts w:ascii="Arial" w:hAnsi="Arial" w:cs="Arial"/>
          <w:sz w:val="24"/>
          <w:szCs w:val="24"/>
        </w:rPr>
      </w:pPr>
      <w:r w:rsidRPr="00F52941">
        <w:rPr>
          <w:rFonts w:ascii="Arial" w:hAnsi="Arial" w:cs="Arial"/>
          <w:sz w:val="24"/>
          <w:szCs w:val="24"/>
        </w:rPr>
        <w:t>The personal and organisational capacity of managers and leaders to respond has been constrained at exactly the time when it is required, if not expanded, the most, and requires a collective rather than individual response.</w:t>
      </w:r>
    </w:p>
    <w:p w14:paraId="2136CEA0" w14:textId="7677380A" w:rsidR="00DA037A" w:rsidRPr="00F52941" w:rsidRDefault="00B40B4C" w:rsidP="0048040C">
      <w:pPr>
        <w:rPr>
          <w:rFonts w:ascii="Arial" w:hAnsi="Arial" w:cs="Arial"/>
          <w:i/>
          <w:iCs/>
          <w:sz w:val="24"/>
          <w:szCs w:val="24"/>
        </w:rPr>
      </w:pPr>
      <w:r w:rsidRPr="00F52941">
        <w:rPr>
          <w:rFonts w:ascii="Arial" w:hAnsi="Arial" w:cs="Arial"/>
          <w:i/>
          <w:iCs/>
          <w:sz w:val="24"/>
          <w:szCs w:val="24"/>
        </w:rPr>
        <w:lastRenderedPageBreak/>
        <w:t>More useful attention could be focused on the needs of those within organisations, workplace culture and capacity, and an ethic</w:t>
      </w:r>
      <w:r w:rsidR="009C7648" w:rsidRPr="00F52941">
        <w:rPr>
          <w:rFonts w:ascii="Arial" w:hAnsi="Arial" w:cs="Arial"/>
          <w:i/>
          <w:iCs/>
          <w:sz w:val="24"/>
          <w:szCs w:val="24"/>
        </w:rPr>
        <w:t xml:space="preserve"> of care</w:t>
      </w:r>
      <w:r w:rsidRPr="00F52941">
        <w:rPr>
          <w:rFonts w:ascii="Arial" w:hAnsi="Arial" w:cs="Arial"/>
          <w:i/>
          <w:iCs/>
          <w:sz w:val="24"/>
          <w:szCs w:val="24"/>
        </w:rPr>
        <w:t xml:space="preserve"> which takes collective account of individual personal and professional circumstances.</w:t>
      </w:r>
    </w:p>
    <w:p w14:paraId="7EA808B7" w14:textId="77777777" w:rsidR="00DA037A" w:rsidRPr="00F52941" w:rsidRDefault="00DA037A" w:rsidP="0048040C">
      <w:pPr>
        <w:rPr>
          <w:rFonts w:ascii="Arial" w:hAnsi="Arial" w:cs="Arial"/>
          <w:sz w:val="24"/>
          <w:szCs w:val="24"/>
        </w:rPr>
      </w:pPr>
    </w:p>
    <w:p w14:paraId="4478DD5B" w14:textId="08535EE4" w:rsidR="006A6515" w:rsidRPr="00F52941" w:rsidRDefault="00B40B4C" w:rsidP="0048040C">
      <w:pPr>
        <w:rPr>
          <w:rFonts w:ascii="Arial" w:hAnsi="Arial" w:cs="Arial"/>
          <w:b/>
          <w:bCs/>
          <w:color w:val="C00000"/>
          <w:sz w:val="24"/>
          <w:szCs w:val="24"/>
        </w:rPr>
      </w:pPr>
      <w:r w:rsidRPr="00F52941">
        <w:rPr>
          <w:rFonts w:ascii="Arial" w:hAnsi="Arial" w:cs="Arial"/>
          <w:b/>
          <w:bCs/>
          <w:color w:val="C00000"/>
          <w:sz w:val="24"/>
          <w:szCs w:val="24"/>
        </w:rPr>
        <w:t xml:space="preserve">4. </w:t>
      </w:r>
      <w:r w:rsidR="002006FB" w:rsidRPr="00F52941">
        <w:rPr>
          <w:rFonts w:ascii="Arial" w:hAnsi="Arial" w:cs="Arial"/>
          <w:b/>
          <w:bCs/>
          <w:color w:val="C00000"/>
          <w:sz w:val="24"/>
          <w:szCs w:val="24"/>
        </w:rPr>
        <w:t>Adult Social Care</w:t>
      </w:r>
    </w:p>
    <w:p w14:paraId="451F24E3" w14:textId="7129DE57" w:rsidR="006A6515" w:rsidRPr="00F52941" w:rsidRDefault="00B40B4C" w:rsidP="0048040C">
      <w:pPr>
        <w:rPr>
          <w:rFonts w:ascii="Arial" w:hAnsi="Arial" w:cs="Arial"/>
          <w:sz w:val="24"/>
          <w:szCs w:val="24"/>
          <w:vertAlign w:val="superscript"/>
        </w:rPr>
      </w:pPr>
      <w:r w:rsidRPr="00F52941">
        <w:rPr>
          <w:rFonts w:ascii="Arial" w:hAnsi="Arial" w:cs="Arial"/>
          <w:sz w:val="24"/>
          <w:szCs w:val="24"/>
        </w:rPr>
        <w:t>4.1</w:t>
      </w:r>
      <w:r w:rsidR="009D65B8" w:rsidRPr="00F52941">
        <w:rPr>
          <w:rFonts w:ascii="Arial" w:hAnsi="Arial" w:cs="Arial"/>
          <w:sz w:val="24"/>
          <w:szCs w:val="24"/>
        </w:rPr>
        <w:t>.</w:t>
      </w:r>
      <w:r w:rsidRPr="00F52941">
        <w:rPr>
          <w:rFonts w:ascii="Arial" w:hAnsi="Arial" w:cs="Arial"/>
          <w:sz w:val="24"/>
          <w:szCs w:val="24"/>
        </w:rPr>
        <w:t xml:space="preserve"> </w:t>
      </w:r>
      <w:r w:rsidR="00F56EC9" w:rsidRPr="00F52941">
        <w:rPr>
          <w:rFonts w:ascii="Arial" w:hAnsi="Arial" w:cs="Arial"/>
          <w:b/>
          <w:bCs/>
          <w:sz w:val="24"/>
          <w:szCs w:val="24"/>
        </w:rPr>
        <w:t>A</w:t>
      </w:r>
      <w:r w:rsidR="00B04C83" w:rsidRPr="00F52941">
        <w:rPr>
          <w:rFonts w:ascii="Arial" w:hAnsi="Arial" w:cs="Arial"/>
          <w:b/>
          <w:bCs/>
          <w:sz w:val="24"/>
          <w:szCs w:val="24"/>
        </w:rPr>
        <w:t xml:space="preserve">dult social care workforce </w:t>
      </w:r>
      <w:r w:rsidR="00F56EC9" w:rsidRPr="00F52941">
        <w:rPr>
          <w:rFonts w:ascii="Arial" w:hAnsi="Arial" w:cs="Arial"/>
          <w:b/>
          <w:bCs/>
          <w:sz w:val="24"/>
          <w:szCs w:val="24"/>
        </w:rPr>
        <w:t xml:space="preserve">concern </w:t>
      </w:r>
      <w:r w:rsidR="00B04C83" w:rsidRPr="00F52941">
        <w:rPr>
          <w:rFonts w:ascii="Arial" w:hAnsi="Arial" w:cs="Arial"/>
          <w:b/>
          <w:bCs/>
          <w:sz w:val="24"/>
          <w:szCs w:val="24"/>
        </w:rPr>
        <w:t xml:space="preserve">has </w:t>
      </w:r>
      <w:r w:rsidR="00C9231B" w:rsidRPr="00F52941">
        <w:rPr>
          <w:rFonts w:ascii="Arial" w:hAnsi="Arial" w:cs="Arial"/>
          <w:b/>
          <w:bCs/>
          <w:sz w:val="24"/>
          <w:szCs w:val="24"/>
        </w:rPr>
        <w:t>primarily</w:t>
      </w:r>
      <w:r w:rsidR="00B04C83" w:rsidRPr="00F52941">
        <w:rPr>
          <w:rFonts w:ascii="Arial" w:hAnsi="Arial" w:cs="Arial"/>
          <w:b/>
          <w:bCs/>
          <w:sz w:val="24"/>
          <w:szCs w:val="24"/>
        </w:rPr>
        <w:t xml:space="preserve"> focused on care homes or interface with the National Health Service (NHS)</w:t>
      </w:r>
      <w:r w:rsidR="00B04C83" w:rsidRPr="00F52941">
        <w:rPr>
          <w:rFonts w:ascii="Arial" w:hAnsi="Arial" w:cs="Arial"/>
          <w:sz w:val="24"/>
          <w:szCs w:val="24"/>
        </w:rPr>
        <w:t>.</w:t>
      </w:r>
      <w:r w:rsidR="00C9231B" w:rsidRPr="00F52941">
        <w:rPr>
          <w:rFonts w:ascii="Arial" w:hAnsi="Arial" w:cs="Arial"/>
          <w:sz w:val="24"/>
          <w:szCs w:val="24"/>
          <w:vertAlign w:val="superscript"/>
        </w:rPr>
        <w:t>30</w:t>
      </w:r>
      <w:r w:rsidR="00B04C83" w:rsidRPr="00F52941">
        <w:rPr>
          <w:rFonts w:ascii="Arial" w:hAnsi="Arial" w:cs="Arial"/>
          <w:sz w:val="24"/>
          <w:szCs w:val="24"/>
        </w:rPr>
        <w:t xml:space="preserve"> </w:t>
      </w:r>
      <w:r w:rsidR="00C9231B" w:rsidRPr="00F52941">
        <w:rPr>
          <w:rFonts w:ascii="Arial" w:hAnsi="Arial" w:cs="Arial"/>
          <w:sz w:val="24"/>
          <w:szCs w:val="24"/>
        </w:rPr>
        <w:t>Other</w:t>
      </w:r>
      <w:r w:rsidR="00B04C83" w:rsidRPr="00F52941">
        <w:rPr>
          <w:rFonts w:ascii="Arial" w:hAnsi="Arial" w:cs="Arial"/>
          <w:sz w:val="24"/>
          <w:szCs w:val="24"/>
        </w:rPr>
        <w:t xml:space="preserve"> professional social work functions delivered by social services departments in local authorities has received </w:t>
      </w:r>
      <w:r w:rsidR="00C9231B" w:rsidRPr="00F52941">
        <w:rPr>
          <w:rFonts w:ascii="Arial" w:hAnsi="Arial" w:cs="Arial"/>
          <w:sz w:val="24"/>
          <w:szCs w:val="24"/>
        </w:rPr>
        <w:t>less concerted</w:t>
      </w:r>
      <w:r w:rsidR="00B04C83" w:rsidRPr="00F52941">
        <w:rPr>
          <w:rFonts w:ascii="Arial" w:hAnsi="Arial" w:cs="Arial"/>
          <w:sz w:val="24"/>
          <w:szCs w:val="24"/>
        </w:rPr>
        <w:t xml:space="preserve"> attention</w:t>
      </w:r>
      <w:r w:rsidR="00C9231B" w:rsidRPr="00F52941">
        <w:rPr>
          <w:rFonts w:ascii="Arial" w:hAnsi="Arial" w:cs="Arial"/>
          <w:sz w:val="24"/>
          <w:szCs w:val="24"/>
        </w:rPr>
        <w:t>, although guidance exists in each statutory area.</w:t>
      </w:r>
      <w:r w:rsidR="00C9231B" w:rsidRPr="00F52941">
        <w:rPr>
          <w:rFonts w:ascii="Arial" w:hAnsi="Arial" w:cs="Arial"/>
          <w:sz w:val="24"/>
          <w:szCs w:val="24"/>
          <w:vertAlign w:val="superscript"/>
        </w:rPr>
        <w:t>14, 15, 16, 28</w:t>
      </w:r>
      <w:r w:rsidR="00C9231B" w:rsidRPr="00F52941">
        <w:rPr>
          <w:rFonts w:ascii="Arial" w:hAnsi="Arial" w:cs="Arial"/>
          <w:sz w:val="24"/>
          <w:szCs w:val="24"/>
        </w:rPr>
        <w:t xml:space="preserve"> COVID-19 has intensified existing provision difficulties in these areas, being both unable to respond to current demand due to social distancing restrictions during lockdown, or being in a position to identify and respond to unmet need as a result of the pandemic.</w:t>
      </w:r>
      <w:r w:rsidR="00552C50" w:rsidRPr="00F52941">
        <w:rPr>
          <w:rFonts w:ascii="Arial" w:hAnsi="Arial" w:cs="Arial"/>
          <w:sz w:val="24"/>
          <w:szCs w:val="24"/>
          <w:vertAlign w:val="superscript"/>
        </w:rPr>
        <w:t>64</w:t>
      </w:r>
      <w:r w:rsidR="00C9231B" w:rsidRPr="00F52941">
        <w:rPr>
          <w:rFonts w:ascii="Arial" w:hAnsi="Arial" w:cs="Arial"/>
          <w:sz w:val="24"/>
          <w:szCs w:val="24"/>
        </w:rPr>
        <w:t xml:space="preserve"> Although an unprecedented crisis, the problems presented by the pandemic have served to exacerbate problems which predate it</w:t>
      </w:r>
      <w:r w:rsidR="000E30C7" w:rsidRPr="00F52941">
        <w:rPr>
          <w:rFonts w:ascii="Arial" w:hAnsi="Arial" w:cs="Arial"/>
          <w:sz w:val="24"/>
          <w:szCs w:val="24"/>
        </w:rPr>
        <w:t xml:space="preserve"> </w:t>
      </w:r>
      <w:r w:rsidR="00C9231B" w:rsidRPr="00F52941">
        <w:rPr>
          <w:rFonts w:ascii="Arial" w:hAnsi="Arial" w:cs="Arial"/>
          <w:sz w:val="24"/>
          <w:szCs w:val="24"/>
        </w:rPr>
        <w:t>and reflect a recent history of fragmentation in the sector.</w:t>
      </w:r>
      <w:r w:rsidR="00C9231B" w:rsidRPr="00F52941">
        <w:rPr>
          <w:rFonts w:ascii="Arial" w:hAnsi="Arial" w:cs="Arial"/>
          <w:sz w:val="24"/>
          <w:szCs w:val="24"/>
          <w:vertAlign w:val="superscript"/>
        </w:rPr>
        <w:t>42</w:t>
      </w:r>
      <w:r w:rsidR="00FE3F62" w:rsidRPr="00F52941">
        <w:rPr>
          <w:rFonts w:ascii="Arial" w:hAnsi="Arial" w:cs="Arial"/>
          <w:sz w:val="24"/>
          <w:szCs w:val="24"/>
          <w:vertAlign w:val="superscript"/>
        </w:rPr>
        <w:t>, 63</w:t>
      </w:r>
    </w:p>
    <w:p w14:paraId="618F485B" w14:textId="1C750165" w:rsidR="00C9231B" w:rsidRPr="00F52941" w:rsidRDefault="00C9231B" w:rsidP="0048040C">
      <w:pPr>
        <w:rPr>
          <w:rFonts w:ascii="Arial" w:hAnsi="Arial" w:cs="Arial"/>
          <w:sz w:val="24"/>
          <w:szCs w:val="24"/>
        </w:rPr>
      </w:pPr>
      <w:r w:rsidRPr="00F52941">
        <w:rPr>
          <w:rFonts w:ascii="Arial" w:hAnsi="Arial" w:cs="Arial"/>
          <w:sz w:val="24"/>
          <w:szCs w:val="24"/>
        </w:rPr>
        <w:t xml:space="preserve">4.2. </w:t>
      </w:r>
      <w:r w:rsidRPr="00F52941">
        <w:rPr>
          <w:rFonts w:ascii="Arial" w:hAnsi="Arial" w:cs="Arial"/>
          <w:b/>
          <w:bCs/>
          <w:sz w:val="24"/>
          <w:szCs w:val="24"/>
        </w:rPr>
        <w:t>The higher mortality rates among existing users of social care services places those in the workforce at greater risk of the types of mental health and wellbeing issues identified above in relation to spectrums of trauma</w:t>
      </w:r>
      <w:r w:rsidRPr="00F52941">
        <w:rPr>
          <w:rFonts w:ascii="Arial" w:hAnsi="Arial" w:cs="Arial"/>
          <w:sz w:val="24"/>
          <w:szCs w:val="24"/>
        </w:rPr>
        <w:t>.</w:t>
      </w:r>
      <w:r w:rsidR="000E30C7" w:rsidRPr="00F52941">
        <w:rPr>
          <w:rFonts w:ascii="Arial" w:hAnsi="Arial" w:cs="Arial"/>
          <w:sz w:val="24"/>
          <w:szCs w:val="24"/>
          <w:vertAlign w:val="superscript"/>
        </w:rPr>
        <w:t>30</w:t>
      </w:r>
      <w:r w:rsidRPr="00F52941">
        <w:rPr>
          <w:rFonts w:ascii="Arial" w:hAnsi="Arial" w:cs="Arial"/>
          <w:sz w:val="24"/>
          <w:szCs w:val="24"/>
        </w:rPr>
        <w:t xml:space="preserve"> These higher mortality rates have been </w:t>
      </w:r>
      <w:r w:rsidR="000E30C7" w:rsidRPr="00F52941">
        <w:rPr>
          <w:rFonts w:ascii="Arial" w:hAnsi="Arial" w:cs="Arial"/>
          <w:sz w:val="24"/>
          <w:szCs w:val="24"/>
        </w:rPr>
        <w:t>reflected</w:t>
      </w:r>
      <w:r w:rsidRPr="00F52941">
        <w:rPr>
          <w:rFonts w:ascii="Arial" w:hAnsi="Arial" w:cs="Arial"/>
          <w:sz w:val="24"/>
          <w:szCs w:val="24"/>
        </w:rPr>
        <w:t xml:space="preserve"> in the health and social care workforce</w:t>
      </w:r>
      <w:r w:rsidR="000E30C7" w:rsidRPr="00F52941">
        <w:rPr>
          <w:rFonts w:ascii="Arial" w:hAnsi="Arial" w:cs="Arial"/>
          <w:sz w:val="24"/>
          <w:szCs w:val="24"/>
        </w:rPr>
        <w:t>.</w:t>
      </w:r>
      <w:r w:rsidR="000E30C7" w:rsidRPr="00F52941">
        <w:rPr>
          <w:rFonts w:ascii="Arial" w:hAnsi="Arial" w:cs="Arial"/>
          <w:sz w:val="24"/>
          <w:szCs w:val="24"/>
          <w:vertAlign w:val="superscript"/>
        </w:rPr>
        <w:t>55</w:t>
      </w:r>
      <w:r w:rsidR="000E30C7" w:rsidRPr="00F52941">
        <w:rPr>
          <w:rFonts w:ascii="Arial" w:hAnsi="Arial" w:cs="Arial"/>
          <w:sz w:val="24"/>
          <w:szCs w:val="24"/>
        </w:rPr>
        <w:t xml:space="preserve"> However, the composition of the adult social care workforce has been transformed in the pandemic; with an influx of volunteers; growth in informal caring due to the relative contraction of the formal sector; a rapid expansion of the third and private sector provision to compensate for saturated local authority services; intensifying workplace absences due to shielding, illness, quarantine or other personal circumstances; and mobility between care providing organisations.</w:t>
      </w:r>
      <w:r w:rsidR="000E30C7" w:rsidRPr="00F52941">
        <w:rPr>
          <w:rFonts w:ascii="Arial" w:hAnsi="Arial" w:cs="Arial"/>
          <w:sz w:val="24"/>
          <w:szCs w:val="24"/>
          <w:vertAlign w:val="superscript"/>
        </w:rPr>
        <w:t xml:space="preserve">44, 45, 49 </w:t>
      </w:r>
      <w:r w:rsidR="000E30C7" w:rsidRPr="00F52941">
        <w:rPr>
          <w:rFonts w:ascii="Arial" w:hAnsi="Arial" w:cs="Arial"/>
          <w:sz w:val="24"/>
          <w:szCs w:val="24"/>
        </w:rPr>
        <w:t xml:space="preserve">As a result, the types of informal peer support based on trust identified above as essential in a professional setting for mediating or moderating the impacts of trauma, have been disrupted. </w:t>
      </w:r>
      <w:r w:rsidR="00277F72" w:rsidRPr="00F52941">
        <w:rPr>
          <w:rFonts w:ascii="Arial" w:hAnsi="Arial" w:cs="Arial"/>
          <w:sz w:val="24"/>
          <w:szCs w:val="24"/>
        </w:rPr>
        <w:t xml:space="preserve">Furthermore, remaining peer support is limited through social distance, with a </w:t>
      </w:r>
      <w:r w:rsidR="00277F72" w:rsidRPr="00F52941">
        <w:rPr>
          <w:rFonts w:ascii="Arial" w:hAnsi="Arial" w:cs="Arial"/>
          <w:i/>
          <w:iCs/>
          <w:sz w:val="24"/>
          <w:szCs w:val="24"/>
        </w:rPr>
        <w:t>reliance on digital interaction compounding isolation.</w:t>
      </w:r>
      <w:r w:rsidR="00277F72" w:rsidRPr="00F52941">
        <w:rPr>
          <w:rFonts w:ascii="Arial" w:hAnsi="Arial" w:cs="Arial"/>
          <w:i/>
          <w:iCs/>
          <w:sz w:val="24"/>
          <w:szCs w:val="24"/>
          <w:vertAlign w:val="superscript"/>
        </w:rPr>
        <w:t>24</w:t>
      </w:r>
      <w:r w:rsidR="00277F72" w:rsidRPr="00F52941">
        <w:rPr>
          <w:rFonts w:ascii="Arial" w:hAnsi="Arial" w:cs="Arial"/>
          <w:sz w:val="24"/>
          <w:szCs w:val="24"/>
        </w:rPr>
        <w:t xml:space="preserve"> </w:t>
      </w:r>
      <w:r w:rsidR="000E30C7" w:rsidRPr="00F52941">
        <w:rPr>
          <w:rFonts w:ascii="Arial" w:hAnsi="Arial" w:cs="Arial"/>
          <w:sz w:val="24"/>
          <w:szCs w:val="24"/>
        </w:rPr>
        <w:t>This places further difficulties on leadership in the medium- and long-term.</w:t>
      </w:r>
    </w:p>
    <w:p w14:paraId="01717F63" w14:textId="04ED8E2A" w:rsidR="00405364" w:rsidRPr="00F52941" w:rsidRDefault="0048040C" w:rsidP="00405364">
      <w:pPr>
        <w:rPr>
          <w:rFonts w:ascii="Arial" w:eastAsia="Times New Roman" w:hAnsi="Arial" w:cs="Arial"/>
          <w:sz w:val="24"/>
          <w:szCs w:val="24"/>
          <w:lang w:eastAsia="en-GB"/>
        </w:rPr>
      </w:pPr>
      <w:r w:rsidRPr="00F52941">
        <w:rPr>
          <w:rFonts w:ascii="Arial" w:hAnsi="Arial" w:cs="Arial"/>
          <w:sz w:val="24"/>
          <w:szCs w:val="24"/>
        </w:rPr>
        <w:t xml:space="preserve">4.3 </w:t>
      </w:r>
      <w:r w:rsidR="00405364" w:rsidRPr="00F52941">
        <w:rPr>
          <w:rFonts w:ascii="Arial" w:hAnsi="Arial" w:cs="Arial"/>
          <w:b/>
          <w:bCs/>
          <w:sz w:val="24"/>
          <w:szCs w:val="24"/>
        </w:rPr>
        <w:t xml:space="preserve">Digital apps have developed into </w:t>
      </w:r>
      <w:r w:rsidR="00A561D1" w:rsidRPr="00F52941">
        <w:rPr>
          <w:rFonts w:ascii="Arial" w:hAnsi="Arial" w:cs="Arial"/>
          <w:b/>
          <w:bCs/>
          <w:sz w:val="24"/>
          <w:szCs w:val="24"/>
        </w:rPr>
        <w:t>a substantial</w:t>
      </w:r>
      <w:r w:rsidR="00405364" w:rsidRPr="00F52941">
        <w:rPr>
          <w:rFonts w:ascii="Arial" w:hAnsi="Arial" w:cs="Arial"/>
          <w:b/>
          <w:bCs/>
          <w:sz w:val="24"/>
          <w:szCs w:val="24"/>
        </w:rPr>
        <w:t xml:space="preserve"> industry </w:t>
      </w:r>
      <w:r w:rsidR="00405364" w:rsidRPr="00F52941">
        <w:rPr>
          <w:rFonts w:ascii="Arial" w:hAnsi="Arial" w:cs="Arial"/>
          <w:sz w:val="24"/>
          <w:szCs w:val="24"/>
        </w:rPr>
        <w:t xml:space="preserve">as mental health is increasingly privatised. For the adult care </w:t>
      </w:r>
      <w:r w:rsidR="00F52941" w:rsidRPr="00F52941">
        <w:rPr>
          <w:rFonts w:ascii="Arial" w:hAnsi="Arial" w:cs="Arial"/>
          <w:sz w:val="24"/>
          <w:szCs w:val="24"/>
        </w:rPr>
        <w:t>workforce,</w:t>
      </w:r>
      <w:r w:rsidR="00405364" w:rsidRPr="00F52941">
        <w:rPr>
          <w:rFonts w:ascii="Arial" w:hAnsi="Arial" w:cs="Arial"/>
          <w:sz w:val="24"/>
          <w:szCs w:val="24"/>
        </w:rPr>
        <w:t xml:space="preserve"> a range have been offered as solutions to trauma, and for support, but prior academic research shows they are unlikely to be a solution: Most </w:t>
      </w:r>
      <w:r w:rsidR="00A561D1" w:rsidRPr="00F52941">
        <w:rPr>
          <w:rFonts w:ascii="Arial" w:hAnsi="Arial" w:cs="Arial"/>
          <w:sz w:val="24"/>
          <w:szCs w:val="24"/>
        </w:rPr>
        <w:t xml:space="preserve">health </w:t>
      </w:r>
      <w:r w:rsidR="00405364" w:rsidRPr="00F52941">
        <w:rPr>
          <w:rFonts w:ascii="Arial" w:hAnsi="Arial" w:cs="Arial"/>
          <w:sz w:val="24"/>
          <w:szCs w:val="24"/>
        </w:rPr>
        <w:t>apps are only ever used once by people who download them, and eventually disappear</w:t>
      </w:r>
      <w:r w:rsidR="00A561D1" w:rsidRPr="00F52941">
        <w:rPr>
          <w:rFonts w:ascii="Arial" w:hAnsi="Arial" w:cs="Arial"/>
          <w:sz w:val="24"/>
          <w:szCs w:val="24"/>
        </w:rPr>
        <w:t>.</w:t>
      </w:r>
      <w:r w:rsidR="00405364" w:rsidRPr="00F52941">
        <w:rPr>
          <w:rFonts w:ascii="Arial" w:hAnsi="Arial" w:cs="Arial"/>
          <w:sz w:val="24"/>
          <w:szCs w:val="24"/>
        </w:rPr>
        <w:t xml:space="preserve"> </w:t>
      </w:r>
      <w:r w:rsidR="00A561D1" w:rsidRPr="00F52941">
        <w:rPr>
          <w:rFonts w:ascii="Arial" w:hAnsi="Arial" w:cs="Arial"/>
          <w:sz w:val="24"/>
          <w:szCs w:val="24"/>
        </w:rPr>
        <w:t xml:space="preserve">72 </w:t>
      </w:r>
    </w:p>
    <w:p w14:paraId="574835EE" w14:textId="77777777" w:rsidR="00447AA6" w:rsidRPr="00F52941" w:rsidRDefault="00447AA6" w:rsidP="0048040C">
      <w:pPr>
        <w:rPr>
          <w:rFonts w:ascii="Arial" w:hAnsi="Arial" w:cs="Arial"/>
          <w:sz w:val="24"/>
          <w:szCs w:val="24"/>
        </w:rPr>
      </w:pPr>
    </w:p>
    <w:p w14:paraId="41C2E698" w14:textId="183F8118" w:rsidR="00FE3F62" w:rsidRPr="00F52941" w:rsidRDefault="000E30C7" w:rsidP="0048040C">
      <w:pPr>
        <w:rPr>
          <w:rFonts w:ascii="Arial" w:hAnsi="Arial" w:cs="Arial"/>
          <w:sz w:val="24"/>
          <w:szCs w:val="24"/>
        </w:rPr>
      </w:pPr>
      <w:r w:rsidRPr="00F52941">
        <w:rPr>
          <w:rFonts w:ascii="Arial" w:hAnsi="Arial" w:cs="Arial"/>
          <w:sz w:val="24"/>
          <w:szCs w:val="24"/>
        </w:rPr>
        <w:t>4.</w:t>
      </w:r>
      <w:r w:rsidR="0048040C" w:rsidRPr="00F52941">
        <w:rPr>
          <w:rFonts w:ascii="Arial" w:hAnsi="Arial" w:cs="Arial"/>
          <w:sz w:val="24"/>
          <w:szCs w:val="24"/>
        </w:rPr>
        <w:t>4</w:t>
      </w:r>
      <w:r w:rsidRPr="00F52941">
        <w:rPr>
          <w:rFonts w:ascii="Arial" w:hAnsi="Arial" w:cs="Arial"/>
          <w:sz w:val="24"/>
          <w:szCs w:val="24"/>
        </w:rPr>
        <w:t xml:space="preserve">. </w:t>
      </w:r>
      <w:r w:rsidRPr="00F52941">
        <w:rPr>
          <w:rFonts w:ascii="Arial" w:hAnsi="Arial" w:cs="Arial"/>
          <w:b/>
          <w:bCs/>
          <w:sz w:val="24"/>
          <w:szCs w:val="24"/>
        </w:rPr>
        <w:t>The relative marginalisation of adult social work issues coupled with rapid change in demands combined with an inability to fully respond have reshaped organisations at a time when their resilience is most necessary</w:t>
      </w:r>
      <w:r w:rsidRPr="00F52941">
        <w:rPr>
          <w:rFonts w:ascii="Arial" w:hAnsi="Arial" w:cs="Arial"/>
          <w:sz w:val="24"/>
          <w:szCs w:val="24"/>
        </w:rPr>
        <w:t xml:space="preserve">. The Health and Safety Executive (HSE) management standards </w:t>
      </w:r>
      <w:r w:rsidR="00D4396C" w:rsidRPr="00F52941">
        <w:rPr>
          <w:rFonts w:ascii="Arial" w:hAnsi="Arial" w:cs="Arial"/>
          <w:sz w:val="24"/>
          <w:szCs w:val="24"/>
        </w:rPr>
        <w:t xml:space="preserve">necessary to prevent poor mental health and wellbeing – demands, control, support, relationships, role, and change – have all been transgressed due to the compound nature of the pandemic on the adult social care sector and represent a transgression, or ‘moral injury’ to </w:t>
      </w:r>
      <w:r w:rsidR="00D4396C" w:rsidRPr="00F52941">
        <w:rPr>
          <w:rFonts w:ascii="Arial" w:hAnsi="Arial" w:cs="Arial"/>
          <w:sz w:val="24"/>
          <w:szCs w:val="24"/>
        </w:rPr>
        <w:lastRenderedPageBreak/>
        <w:t>leadership.</w:t>
      </w:r>
      <w:r w:rsidR="00D4396C" w:rsidRPr="00F52941">
        <w:rPr>
          <w:rFonts w:ascii="Arial" w:hAnsi="Arial" w:cs="Arial"/>
          <w:sz w:val="24"/>
          <w:szCs w:val="24"/>
          <w:vertAlign w:val="superscript"/>
        </w:rPr>
        <w:t>34</w:t>
      </w:r>
      <w:r w:rsidR="00E43766" w:rsidRPr="00F52941">
        <w:rPr>
          <w:rFonts w:ascii="Arial" w:hAnsi="Arial" w:cs="Arial"/>
          <w:sz w:val="24"/>
          <w:szCs w:val="24"/>
          <w:vertAlign w:val="superscript"/>
        </w:rPr>
        <w:t>, 36</w:t>
      </w:r>
      <w:r w:rsidRPr="00F52941">
        <w:rPr>
          <w:rFonts w:ascii="Arial" w:hAnsi="Arial" w:cs="Arial"/>
          <w:sz w:val="24"/>
          <w:szCs w:val="24"/>
        </w:rPr>
        <w:t xml:space="preserve"> </w:t>
      </w:r>
      <w:r w:rsidR="001237E2" w:rsidRPr="00F52941">
        <w:rPr>
          <w:rFonts w:ascii="Arial" w:hAnsi="Arial" w:cs="Arial"/>
          <w:sz w:val="24"/>
          <w:szCs w:val="24"/>
        </w:rPr>
        <w:t>The result is a transfer of tasks onto subordinates, and a shift in duties from discharge of statutory functions to information, advice and referral or deferral of decisions.</w:t>
      </w:r>
      <w:r w:rsidR="001237E2" w:rsidRPr="00F52941">
        <w:rPr>
          <w:rFonts w:ascii="Arial" w:hAnsi="Arial" w:cs="Arial"/>
          <w:sz w:val="24"/>
          <w:szCs w:val="24"/>
          <w:vertAlign w:val="superscript"/>
        </w:rPr>
        <w:t xml:space="preserve">6 </w:t>
      </w:r>
      <w:r w:rsidR="00FE3F62" w:rsidRPr="00F52941">
        <w:rPr>
          <w:rFonts w:ascii="Arial" w:hAnsi="Arial" w:cs="Arial"/>
          <w:i/>
          <w:iCs/>
          <w:sz w:val="24"/>
          <w:szCs w:val="24"/>
        </w:rPr>
        <w:t>Much of this can only be overcome through appropriate resourcing and workforce stability.</w:t>
      </w:r>
      <w:r w:rsidR="000B5B82" w:rsidRPr="00F52941">
        <w:rPr>
          <w:rFonts w:ascii="Arial" w:hAnsi="Arial" w:cs="Arial"/>
          <w:sz w:val="24"/>
          <w:szCs w:val="24"/>
        </w:rPr>
        <w:t xml:space="preserve"> This is cast into doubt with the process of rolling back restrictions imposed by lockdown and other aspects of life providing wellbeing and mental health concerns relating to balancing personal and professional caring functions.</w:t>
      </w:r>
      <w:r w:rsidR="000B5B82" w:rsidRPr="00F52941">
        <w:rPr>
          <w:rFonts w:ascii="Arial" w:hAnsi="Arial" w:cs="Arial"/>
          <w:sz w:val="24"/>
          <w:szCs w:val="24"/>
          <w:vertAlign w:val="superscript"/>
        </w:rPr>
        <w:t>9</w:t>
      </w:r>
    </w:p>
    <w:p w14:paraId="6045496C" w14:textId="77777777" w:rsidR="00FE3F62" w:rsidRPr="00F52941" w:rsidRDefault="00FE3F62" w:rsidP="0048040C">
      <w:pPr>
        <w:rPr>
          <w:rFonts w:ascii="Arial" w:hAnsi="Arial" w:cs="Arial"/>
          <w:sz w:val="24"/>
          <w:szCs w:val="24"/>
          <w:vertAlign w:val="superscript"/>
        </w:rPr>
      </w:pPr>
    </w:p>
    <w:p w14:paraId="62B7DCF7" w14:textId="3B682238" w:rsidR="000E30C7" w:rsidRPr="00F52941" w:rsidRDefault="00FE3F62" w:rsidP="0048040C">
      <w:pPr>
        <w:rPr>
          <w:rFonts w:ascii="Arial" w:hAnsi="Arial" w:cs="Arial"/>
          <w:sz w:val="24"/>
          <w:szCs w:val="24"/>
        </w:rPr>
      </w:pPr>
      <w:r w:rsidRPr="00F52941">
        <w:rPr>
          <w:rFonts w:ascii="Arial" w:hAnsi="Arial" w:cs="Arial"/>
          <w:sz w:val="24"/>
          <w:szCs w:val="24"/>
        </w:rPr>
        <w:t>4.</w:t>
      </w:r>
      <w:r w:rsidR="0048040C" w:rsidRPr="00F52941">
        <w:rPr>
          <w:rFonts w:ascii="Arial" w:hAnsi="Arial" w:cs="Arial"/>
          <w:sz w:val="24"/>
          <w:szCs w:val="24"/>
        </w:rPr>
        <w:t>5</w:t>
      </w:r>
      <w:r w:rsidRPr="00F52941">
        <w:rPr>
          <w:rFonts w:ascii="Arial" w:hAnsi="Arial" w:cs="Arial"/>
          <w:sz w:val="24"/>
          <w:szCs w:val="24"/>
        </w:rPr>
        <w:t xml:space="preserve">. </w:t>
      </w:r>
      <w:r w:rsidRPr="00F52941">
        <w:rPr>
          <w:rFonts w:ascii="Arial" w:hAnsi="Arial" w:cs="Arial"/>
          <w:b/>
          <w:bCs/>
          <w:sz w:val="24"/>
          <w:szCs w:val="24"/>
        </w:rPr>
        <w:t>The adult social care sector has been thrust into upheaval due to the pandemic which has in turn impacted on workforce mental health and wellbeing needs and the ability of local authority social services to meaningfully respond</w:t>
      </w:r>
      <w:r w:rsidRPr="00F52941">
        <w:rPr>
          <w:rFonts w:ascii="Arial" w:hAnsi="Arial" w:cs="Arial"/>
          <w:sz w:val="24"/>
          <w:szCs w:val="24"/>
        </w:rPr>
        <w:t>. The emergent challenges represent exaggerations of difficulties from before the crisis:</w:t>
      </w:r>
    </w:p>
    <w:p w14:paraId="2D2FB10A" w14:textId="59B81A2A" w:rsidR="00FE3F62" w:rsidRPr="00F52941" w:rsidRDefault="00FE3F62" w:rsidP="0048040C">
      <w:pPr>
        <w:pStyle w:val="ListParagraph"/>
        <w:numPr>
          <w:ilvl w:val="0"/>
          <w:numId w:val="2"/>
        </w:numPr>
        <w:ind w:left="714" w:hanging="357"/>
        <w:contextualSpacing w:val="0"/>
        <w:rPr>
          <w:rFonts w:ascii="Arial" w:hAnsi="Arial" w:cs="Arial"/>
          <w:sz w:val="24"/>
          <w:szCs w:val="24"/>
        </w:rPr>
      </w:pPr>
      <w:r w:rsidRPr="00F52941">
        <w:rPr>
          <w:rFonts w:ascii="Arial" w:hAnsi="Arial" w:cs="Arial"/>
          <w:sz w:val="24"/>
          <w:szCs w:val="24"/>
        </w:rPr>
        <w:t>The delivery of diverse statutory functions within local authority settings which have been undermined through staffing, resourcing and functional issues.</w:t>
      </w:r>
    </w:p>
    <w:p w14:paraId="06D0A350" w14:textId="00598835" w:rsidR="00FE3F62" w:rsidRPr="00F52941" w:rsidRDefault="00FE3F62" w:rsidP="0048040C">
      <w:pPr>
        <w:pStyle w:val="ListParagraph"/>
        <w:numPr>
          <w:ilvl w:val="0"/>
          <w:numId w:val="2"/>
        </w:numPr>
        <w:ind w:left="714" w:hanging="357"/>
        <w:contextualSpacing w:val="0"/>
        <w:rPr>
          <w:rFonts w:ascii="Arial" w:hAnsi="Arial" w:cs="Arial"/>
          <w:sz w:val="24"/>
          <w:szCs w:val="24"/>
        </w:rPr>
      </w:pPr>
      <w:r w:rsidRPr="00F52941">
        <w:rPr>
          <w:rFonts w:ascii="Arial" w:hAnsi="Arial" w:cs="Arial"/>
          <w:sz w:val="24"/>
          <w:szCs w:val="24"/>
        </w:rPr>
        <w:t>The disruption of workplace arrangements in both formal and informal settings which foster peer support and a sense of shared purpose and common identity.</w:t>
      </w:r>
    </w:p>
    <w:p w14:paraId="54C1A8A6" w14:textId="2062613E" w:rsidR="00FE3F62" w:rsidRPr="00F52941" w:rsidRDefault="00FE3F62" w:rsidP="0048040C">
      <w:pPr>
        <w:pStyle w:val="ListParagraph"/>
        <w:numPr>
          <w:ilvl w:val="0"/>
          <w:numId w:val="2"/>
        </w:numPr>
        <w:ind w:left="714" w:hanging="357"/>
        <w:contextualSpacing w:val="0"/>
        <w:rPr>
          <w:rFonts w:ascii="Arial" w:hAnsi="Arial" w:cs="Arial"/>
          <w:sz w:val="24"/>
          <w:szCs w:val="24"/>
        </w:rPr>
      </w:pPr>
      <w:r w:rsidRPr="00F52941">
        <w:rPr>
          <w:rFonts w:ascii="Arial" w:hAnsi="Arial" w:cs="Arial"/>
          <w:sz w:val="24"/>
          <w:szCs w:val="24"/>
        </w:rPr>
        <w:t>Organisational difficulties in being able to comprehensively respond to a range of issues simultaneously and maintain cohesion.</w:t>
      </w:r>
    </w:p>
    <w:p w14:paraId="79395C6A" w14:textId="379809A7" w:rsidR="00FE3F62" w:rsidRPr="00F52941" w:rsidRDefault="00FE3F62" w:rsidP="0048040C">
      <w:pPr>
        <w:rPr>
          <w:rFonts w:ascii="Arial" w:hAnsi="Arial" w:cs="Arial"/>
          <w:sz w:val="24"/>
          <w:szCs w:val="24"/>
        </w:rPr>
      </w:pPr>
      <w:r w:rsidRPr="00F52941">
        <w:rPr>
          <w:rFonts w:ascii="Arial" w:hAnsi="Arial" w:cs="Arial"/>
          <w:sz w:val="24"/>
          <w:szCs w:val="24"/>
        </w:rPr>
        <w:t xml:space="preserve">The impossible dilemma of dwindling local resources, convulsions within the adult social care sector workforce and society through the disruption of caring networks and sources of support, coupled with </w:t>
      </w:r>
      <w:r w:rsidR="00E43766" w:rsidRPr="00F52941">
        <w:rPr>
          <w:rFonts w:ascii="Arial" w:hAnsi="Arial" w:cs="Arial"/>
          <w:sz w:val="24"/>
          <w:szCs w:val="24"/>
        </w:rPr>
        <w:t>the changing face of organisations places further stress on the management of services.</w:t>
      </w:r>
    </w:p>
    <w:p w14:paraId="44FC2AE8" w14:textId="77777777" w:rsidR="00A561D1" w:rsidRPr="00F52941" w:rsidRDefault="00A561D1" w:rsidP="0048040C">
      <w:pPr>
        <w:rPr>
          <w:rFonts w:ascii="Arial" w:hAnsi="Arial" w:cs="Arial"/>
          <w:color w:val="C00000"/>
          <w:sz w:val="24"/>
          <w:szCs w:val="24"/>
        </w:rPr>
      </w:pPr>
    </w:p>
    <w:p w14:paraId="5D02466A" w14:textId="2FD0A549" w:rsidR="000A316E" w:rsidRPr="00F52941" w:rsidRDefault="0047567C" w:rsidP="0048040C">
      <w:pPr>
        <w:rPr>
          <w:rFonts w:ascii="Arial" w:hAnsi="Arial" w:cs="Arial"/>
          <w:b/>
          <w:bCs/>
          <w:sz w:val="24"/>
          <w:szCs w:val="24"/>
        </w:rPr>
      </w:pPr>
      <w:r w:rsidRPr="00F52941">
        <w:rPr>
          <w:rFonts w:ascii="Arial" w:hAnsi="Arial" w:cs="Arial"/>
          <w:b/>
          <w:bCs/>
          <w:sz w:val="24"/>
          <w:szCs w:val="24"/>
        </w:rPr>
        <w:t xml:space="preserve">5. </w:t>
      </w:r>
      <w:r w:rsidR="000A316E" w:rsidRPr="00F52941">
        <w:rPr>
          <w:rFonts w:ascii="Arial" w:hAnsi="Arial" w:cs="Arial"/>
          <w:b/>
          <w:bCs/>
          <w:sz w:val="24"/>
          <w:szCs w:val="24"/>
        </w:rPr>
        <w:t xml:space="preserve">Care Workers </w:t>
      </w:r>
    </w:p>
    <w:p w14:paraId="04FA0959" w14:textId="034D4C76" w:rsidR="000A316E" w:rsidRPr="00F52941" w:rsidRDefault="0047567C" w:rsidP="00904EE8">
      <w:pPr>
        <w:spacing w:before="100" w:beforeAutospacing="1" w:after="100" w:afterAutospacing="1"/>
        <w:outlineLvl w:val="2"/>
        <w:rPr>
          <w:rFonts w:ascii="Arial" w:eastAsia="Times New Roman" w:hAnsi="Arial" w:cs="Arial"/>
          <w:b/>
          <w:bCs/>
          <w:sz w:val="24"/>
          <w:szCs w:val="24"/>
          <w:lang w:eastAsia="en-GB"/>
        </w:rPr>
      </w:pPr>
      <w:r w:rsidRPr="00150A71">
        <w:rPr>
          <w:rFonts w:ascii="Arial" w:hAnsi="Arial" w:cs="Arial"/>
          <w:sz w:val="24"/>
          <w:szCs w:val="24"/>
        </w:rPr>
        <w:t>5.1.</w:t>
      </w:r>
      <w:r w:rsidRPr="00F52941">
        <w:rPr>
          <w:rFonts w:ascii="Arial" w:hAnsi="Arial" w:cs="Arial"/>
          <w:b/>
          <w:bCs/>
          <w:sz w:val="24"/>
          <w:szCs w:val="24"/>
        </w:rPr>
        <w:t xml:space="preserve"> Unsafe practices:</w:t>
      </w:r>
      <w:r w:rsidRPr="00F52941">
        <w:rPr>
          <w:rFonts w:ascii="Arial" w:hAnsi="Arial" w:cs="Arial"/>
          <w:sz w:val="24"/>
          <w:szCs w:val="24"/>
        </w:rPr>
        <w:t xml:space="preserve"> </w:t>
      </w:r>
      <w:r w:rsidR="000A316E" w:rsidRPr="00F52941">
        <w:rPr>
          <w:rFonts w:ascii="Arial" w:hAnsi="Arial" w:cs="Arial"/>
          <w:sz w:val="24"/>
          <w:szCs w:val="24"/>
        </w:rPr>
        <w:t xml:space="preserve">In their workplaces care workers have been subject to a range of poor practices Agency workers </w:t>
      </w:r>
      <w:r w:rsidR="00EB5092" w:rsidRPr="00F52941">
        <w:rPr>
          <w:rFonts w:ascii="Arial" w:hAnsi="Arial" w:cs="Arial"/>
          <w:sz w:val="24"/>
          <w:szCs w:val="24"/>
        </w:rPr>
        <w:t xml:space="preserve">and the 685,000 payment by the minute carers are </w:t>
      </w:r>
      <w:r w:rsidR="000A316E" w:rsidRPr="00F52941">
        <w:rPr>
          <w:rFonts w:ascii="Arial" w:hAnsi="Arial" w:cs="Arial"/>
          <w:sz w:val="24"/>
          <w:szCs w:val="24"/>
        </w:rPr>
        <w:t>the most exposed and exposing. Many have experienced breaches of safety</w:t>
      </w:r>
      <w:r w:rsidR="00A561D1" w:rsidRPr="00F52941">
        <w:rPr>
          <w:rFonts w:ascii="Arial" w:hAnsi="Arial" w:cs="Arial"/>
          <w:sz w:val="24"/>
          <w:szCs w:val="24"/>
        </w:rPr>
        <w:t xml:space="preserve">. </w:t>
      </w:r>
      <w:r w:rsidR="000A316E" w:rsidRPr="00F52941">
        <w:rPr>
          <w:rFonts w:ascii="Arial" w:eastAsia="Times New Roman" w:hAnsi="Arial" w:cs="Arial"/>
          <w:sz w:val="24"/>
          <w:szCs w:val="24"/>
          <w:lang w:eastAsia="en-GB"/>
        </w:rPr>
        <w:t>The evidence suggests that care and support workers, care home residents and other users of care and support services are exposed to COVID-19 without the protections to which they are legally entitled</w:t>
      </w:r>
      <w:r w:rsidR="00A561D1" w:rsidRPr="00F52941">
        <w:rPr>
          <w:rFonts w:ascii="Arial" w:eastAsia="Times New Roman" w:hAnsi="Arial" w:cs="Arial"/>
          <w:sz w:val="24"/>
          <w:szCs w:val="24"/>
          <w:lang w:eastAsia="en-GB"/>
        </w:rPr>
        <w:t>. 73</w:t>
      </w:r>
    </w:p>
    <w:p w14:paraId="46209977" w14:textId="0DF87577" w:rsidR="00E62C18" w:rsidRPr="00F52941" w:rsidRDefault="0047567C" w:rsidP="00E62C18">
      <w:pPr>
        <w:pStyle w:val="NormalWeb"/>
        <w:rPr>
          <w:rFonts w:ascii="Arial" w:hAnsi="Arial" w:cs="Arial"/>
          <w:b/>
          <w:bCs/>
        </w:rPr>
      </w:pPr>
      <w:r w:rsidRPr="00F52941">
        <w:rPr>
          <w:rFonts w:ascii="Arial" w:hAnsi="Arial" w:cs="Arial"/>
        </w:rPr>
        <w:t xml:space="preserve">5.2. </w:t>
      </w:r>
      <w:r w:rsidR="000A316E" w:rsidRPr="00F52941">
        <w:rPr>
          <w:rFonts w:ascii="Arial" w:hAnsi="Arial" w:cs="Arial"/>
          <w:b/>
          <w:bCs/>
        </w:rPr>
        <w:t>Economic issues</w:t>
      </w:r>
      <w:r w:rsidR="000A316E" w:rsidRPr="00F52941">
        <w:rPr>
          <w:rFonts w:ascii="Arial" w:hAnsi="Arial" w:cs="Arial"/>
        </w:rPr>
        <w:t xml:space="preserve"> such as poverty and feeding family have “forced” care workers to attend work when unwell. Many have been threatened with wage </w:t>
      </w:r>
      <w:r w:rsidR="00F52941" w:rsidRPr="00F52941">
        <w:rPr>
          <w:rFonts w:ascii="Arial" w:hAnsi="Arial" w:cs="Arial"/>
        </w:rPr>
        <w:t>withdrawal</w:t>
      </w:r>
      <w:r w:rsidR="000A316E" w:rsidRPr="00F52941">
        <w:rPr>
          <w:rFonts w:ascii="Arial" w:hAnsi="Arial" w:cs="Arial"/>
        </w:rPr>
        <w:t xml:space="preserve"> and job loss. Zero hours payments </w:t>
      </w:r>
      <w:r w:rsidR="001152A3" w:rsidRPr="00F52941">
        <w:rPr>
          <w:rFonts w:ascii="Arial" w:hAnsi="Arial" w:cs="Arial"/>
        </w:rPr>
        <w:t xml:space="preserve">(one quarter of all care workforce) and staff shortages </w:t>
      </w:r>
      <w:r w:rsidR="000A316E" w:rsidRPr="00F52941">
        <w:rPr>
          <w:rFonts w:ascii="Arial" w:hAnsi="Arial" w:cs="Arial"/>
        </w:rPr>
        <w:t xml:space="preserve">exacerbates presentism at work when unwell. </w:t>
      </w:r>
      <w:r w:rsidR="00705F4C" w:rsidRPr="00F52941">
        <w:rPr>
          <w:rFonts w:ascii="Arial" w:hAnsi="Arial" w:cs="Arial"/>
        </w:rPr>
        <w:t xml:space="preserve">74 </w:t>
      </w:r>
      <w:r w:rsidR="001152A3" w:rsidRPr="00F52941">
        <w:rPr>
          <w:rFonts w:ascii="Arial" w:hAnsi="Arial" w:cs="Arial"/>
        </w:rPr>
        <w:t xml:space="preserve">The Governments report on adult social care recognises these issues but does not offer any solutions. </w:t>
      </w:r>
      <w:r w:rsidRPr="00F52941">
        <w:rPr>
          <w:rFonts w:ascii="Arial" w:hAnsi="Arial" w:cs="Arial"/>
        </w:rPr>
        <w:t>7</w:t>
      </w:r>
      <w:r w:rsidR="00705F4C" w:rsidRPr="00F52941">
        <w:rPr>
          <w:rFonts w:ascii="Arial" w:hAnsi="Arial" w:cs="Arial"/>
        </w:rPr>
        <w:t>5</w:t>
      </w:r>
      <w:r w:rsidRPr="00F52941">
        <w:rPr>
          <w:rFonts w:ascii="Arial" w:hAnsi="Arial" w:cs="Arial"/>
          <w:b/>
          <w:bCs/>
        </w:rPr>
        <w:t xml:space="preserve"> </w:t>
      </w:r>
    </w:p>
    <w:p w14:paraId="0EF474BC" w14:textId="2759DE48" w:rsidR="00C479C4" w:rsidRPr="00F52941" w:rsidRDefault="00150A71" w:rsidP="00C479C4">
      <w:pPr>
        <w:rPr>
          <w:rFonts w:ascii="Arial" w:eastAsia="Times New Roman" w:hAnsi="Arial" w:cs="Arial"/>
          <w:sz w:val="24"/>
          <w:szCs w:val="24"/>
          <w:lang w:eastAsia="en-GB"/>
        </w:rPr>
      </w:pPr>
      <w:r w:rsidRPr="00150A71">
        <w:rPr>
          <w:rFonts w:ascii="Arial" w:eastAsia="Times New Roman" w:hAnsi="Arial" w:cs="Arial"/>
          <w:sz w:val="24"/>
          <w:szCs w:val="24"/>
          <w:lang w:eastAsia="en-GB"/>
        </w:rPr>
        <w:t>5.3.</w:t>
      </w:r>
      <w:r>
        <w:rPr>
          <w:rFonts w:ascii="Arial" w:eastAsia="Times New Roman" w:hAnsi="Arial" w:cs="Arial"/>
          <w:b/>
          <w:bCs/>
          <w:sz w:val="24"/>
          <w:szCs w:val="24"/>
          <w:lang w:eastAsia="en-GB"/>
        </w:rPr>
        <w:t xml:space="preserve"> </w:t>
      </w:r>
      <w:r w:rsidR="00C479C4" w:rsidRPr="00F52941">
        <w:rPr>
          <w:rFonts w:ascii="Arial" w:eastAsia="Times New Roman" w:hAnsi="Arial" w:cs="Arial"/>
          <w:b/>
          <w:bCs/>
          <w:sz w:val="24"/>
          <w:szCs w:val="24"/>
          <w:lang w:eastAsia="en-GB"/>
        </w:rPr>
        <w:t>BAME representation</w:t>
      </w:r>
      <w:r w:rsidR="00904EE8" w:rsidRPr="00F52941">
        <w:rPr>
          <w:rFonts w:ascii="Arial" w:eastAsia="Times New Roman" w:hAnsi="Arial" w:cs="Arial"/>
          <w:b/>
          <w:bCs/>
          <w:sz w:val="24"/>
          <w:szCs w:val="24"/>
          <w:lang w:eastAsia="en-GB"/>
        </w:rPr>
        <w:t>:</w:t>
      </w:r>
      <w:r w:rsidR="00904EE8" w:rsidRPr="00F52941">
        <w:rPr>
          <w:rFonts w:ascii="Arial" w:eastAsia="Times New Roman" w:hAnsi="Arial" w:cs="Arial"/>
          <w:sz w:val="24"/>
          <w:szCs w:val="24"/>
          <w:lang w:eastAsia="en-GB"/>
        </w:rPr>
        <w:t xml:space="preserve"> </w:t>
      </w:r>
      <w:r w:rsidR="00C479C4" w:rsidRPr="00F52941">
        <w:rPr>
          <w:rFonts w:ascii="Arial" w:eastAsia="Times New Roman" w:hAnsi="Arial" w:cs="Arial"/>
          <w:sz w:val="24"/>
          <w:szCs w:val="24"/>
          <w:lang w:eastAsia="en-GB"/>
        </w:rPr>
        <w:t xml:space="preserve">Black, Asian and Minority Ethnic (BAME) workers made up 20% of the adult social care workforce. This was more diverse than the overall </w:t>
      </w:r>
      <w:r w:rsidR="00C479C4" w:rsidRPr="00F52941">
        <w:rPr>
          <w:rFonts w:ascii="Arial" w:eastAsia="Times New Roman" w:hAnsi="Arial" w:cs="Arial"/>
          <w:sz w:val="24"/>
          <w:szCs w:val="24"/>
          <w:lang w:eastAsia="en-GB"/>
        </w:rPr>
        <w:lastRenderedPageBreak/>
        <w:t>population of England (14% BAME). Of social care workers 23% are BAME, as are social workers; 19% of senior care workers are BAME, with 15% holding senior management roles. BAME groups make up 9% of the adult social care workforce in the North West are BAME (Skills for Care 2017)</w:t>
      </w:r>
    </w:p>
    <w:p w14:paraId="3A964CDE" w14:textId="0A698D43" w:rsidR="00904EE8" w:rsidRPr="00F52941" w:rsidRDefault="00904EE8" w:rsidP="00904EE8">
      <w:pPr>
        <w:spacing w:before="100" w:beforeAutospacing="1" w:after="100" w:afterAutospacing="1" w:line="240" w:lineRule="auto"/>
        <w:rPr>
          <w:rFonts w:ascii="Arial" w:eastAsia="Times New Roman" w:hAnsi="Arial" w:cs="Arial"/>
          <w:sz w:val="24"/>
          <w:szCs w:val="24"/>
          <w:lang w:eastAsia="en-GB"/>
        </w:rPr>
      </w:pPr>
      <w:r w:rsidRPr="00F52941">
        <w:rPr>
          <w:rFonts w:ascii="Arial" w:eastAsia="Times New Roman" w:hAnsi="Arial" w:cs="Arial"/>
          <w:sz w:val="24"/>
          <w:szCs w:val="24"/>
          <w:lang w:eastAsia="en-GB"/>
        </w:rPr>
        <w:t>Nearly half of BAME women (45.4%) said they were struggling to cope with all the different demands on their time at the moment, compared to 34.6% of white women and 29.6% of white men. Over twice as many BAME women and men reported that they had recently lost support from the government (42.5% and 48.3%) than white women and men (12.7% and 20.6%).</w:t>
      </w:r>
      <w:r w:rsidR="00C479C4" w:rsidRPr="00F52941">
        <w:rPr>
          <w:rFonts w:ascii="Arial" w:eastAsia="Times New Roman" w:hAnsi="Arial" w:cs="Arial"/>
          <w:sz w:val="24"/>
          <w:szCs w:val="24"/>
          <w:lang w:eastAsia="en-GB"/>
        </w:rPr>
        <w:t xml:space="preserve"> 76</w:t>
      </w:r>
    </w:p>
    <w:p w14:paraId="1B8284C3" w14:textId="37238297" w:rsidR="00EB5092" w:rsidRPr="00F52941" w:rsidRDefault="00150A71" w:rsidP="00EB5092">
      <w:pPr>
        <w:spacing w:before="100" w:beforeAutospacing="1" w:after="100" w:afterAutospacing="1" w:line="240" w:lineRule="auto"/>
        <w:rPr>
          <w:rFonts w:ascii="Arial" w:eastAsia="Times New Roman" w:hAnsi="Arial" w:cs="Arial"/>
          <w:sz w:val="24"/>
          <w:szCs w:val="24"/>
          <w:lang w:eastAsia="en-GB"/>
        </w:rPr>
      </w:pPr>
      <w:r w:rsidRPr="00150A71">
        <w:rPr>
          <w:rFonts w:ascii="Arial" w:hAnsi="Arial" w:cs="Arial"/>
          <w:sz w:val="24"/>
          <w:szCs w:val="24"/>
        </w:rPr>
        <w:t>5.4</w:t>
      </w:r>
      <w:r>
        <w:rPr>
          <w:rFonts w:ascii="Arial" w:hAnsi="Arial" w:cs="Arial"/>
          <w:sz w:val="24"/>
          <w:szCs w:val="24"/>
        </w:rPr>
        <w:t>.</w:t>
      </w:r>
      <w:r>
        <w:rPr>
          <w:rFonts w:ascii="Arial" w:hAnsi="Arial" w:cs="Arial"/>
          <w:b/>
          <w:bCs/>
          <w:sz w:val="24"/>
          <w:szCs w:val="24"/>
        </w:rPr>
        <w:t xml:space="preserve"> </w:t>
      </w:r>
      <w:r w:rsidR="00904EE8" w:rsidRPr="00F52941">
        <w:rPr>
          <w:rFonts w:ascii="Arial" w:hAnsi="Arial" w:cs="Arial"/>
          <w:b/>
          <w:bCs/>
          <w:sz w:val="24"/>
          <w:szCs w:val="24"/>
        </w:rPr>
        <w:t>Good Financial Advice:</w:t>
      </w:r>
      <w:r w:rsidR="00904EE8" w:rsidRPr="00F52941">
        <w:rPr>
          <w:rFonts w:ascii="Arial" w:hAnsi="Arial" w:cs="Arial"/>
          <w:sz w:val="24"/>
          <w:szCs w:val="24"/>
        </w:rPr>
        <w:t xml:space="preserve"> turning to debt to support a family is now a regular </w:t>
      </w:r>
      <w:r w:rsidR="00F52941" w:rsidRPr="00F52941">
        <w:rPr>
          <w:rFonts w:ascii="Arial" w:hAnsi="Arial" w:cs="Arial"/>
          <w:sz w:val="24"/>
          <w:szCs w:val="24"/>
        </w:rPr>
        <w:t>occurrence</w:t>
      </w:r>
      <w:r w:rsidR="00904EE8" w:rsidRPr="00F52941">
        <w:rPr>
          <w:rFonts w:ascii="Arial" w:hAnsi="Arial" w:cs="Arial"/>
          <w:sz w:val="24"/>
          <w:szCs w:val="24"/>
        </w:rPr>
        <w:t xml:space="preserve"> in the UK, intensified as a result of COVID-19 on employment. </w:t>
      </w:r>
      <w:r w:rsidR="009D5005" w:rsidRPr="00F52941">
        <w:rPr>
          <w:rFonts w:ascii="Arial" w:hAnsi="Arial" w:cs="Arial"/>
          <w:color w:val="000000"/>
          <w:sz w:val="24"/>
          <w:szCs w:val="24"/>
          <w:shd w:val="clear" w:color="auto" w:fill="FFFFFF"/>
        </w:rPr>
        <w:t>Over ten percent of employees are</w:t>
      </w:r>
      <w:r w:rsidR="009D5005" w:rsidRPr="00F52941">
        <w:rPr>
          <w:rStyle w:val="apple-converted-space"/>
          <w:rFonts w:ascii="Arial" w:hAnsi="Arial" w:cs="Arial"/>
          <w:color w:val="000000"/>
          <w:sz w:val="24"/>
          <w:szCs w:val="24"/>
          <w:shd w:val="clear" w:color="auto" w:fill="FFFFFF"/>
        </w:rPr>
        <w:t> </w:t>
      </w:r>
      <w:hyperlink r:id="rId12" w:tgtFrame="_blank" w:tooltip="https://www.ifs.org.uk/publications/14820" w:history="1">
        <w:r w:rsidR="009D5005" w:rsidRPr="00F52941">
          <w:rPr>
            <w:rStyle w:val="Hyperlink"/>
            <w:rFonts w:ascii="Arial" w:hAnsi="Arial" w:cs="Arial"/>
            <w:color w:val="000064"/>
            <w:sz w:val="24"/>
            <w:szCs w:val="24"/>
          </w:rPr>
          <w:t>losing more than a fifth of their income to debt repayments</w:t>
        </w:r>
      </w:hyperlink>
      <w:r w:rsidR="009D5005" w:rsidRPr="00F52941">
        <w:rPr>
          <w:rFonts w:ascii="Arial" w:hAnsi="Arial" w:cs="Arial"/>
          <w:color w:val="000000"/>
          <w:sz w:val="24"/>
          <w:szCs w:val="24"/>
          <w:shd w:val="clear" w:color="auto" w:fill="FFFFFF"/>
        </w:rPr>
        <w:t xml:space="preserve">. </w:t>
      </w:r>
      <w:r w:rsidR="00904EE8" w:rsidRPr="00F52941">
        <w:rPr>
          <w:rFonts w:ascii="Arial" w:eastAsia="Times New Roman" w:hAnsi="Arial" w:cs="Arial"/>
          <w:sz w:val="24"/>
          <w:szCs w:val="24"/>
          <w:lang w:eastAsia="en-GB"/>
        </w:rPr>
        <w:t>Over half of BAME women said that they were ‘not sure where to turn for help</w:t>
      </w:r>
      <w:r w:rsidR="00983DE5" w:rsidRPr="00F52941">
        <w:rPr>
          <w:rFonts w:ascii="Arial" w:eastAsia="Times New Roman" w:hAnsi="Arial" w:cs="Arial"/>
          <w:sz w:val="24"/>
          <w:szCs w:val="24"/>
          <w:lang w:eastAsia="en-GB"/>
        </w:rPr>
        <w:t>’</w:t>
      </w:r>
      <w:r w:rsidR="00904EE8" w:rsidRPr="00F52941">
        <w:rPr>
          <w:rFonts w:ascii="Arial" w:eastAsia="Times New Roman" w:hAnsi="Arial" w:cs="Arial"/>
          <w:sz w:val="24"/>
          <w:szCs w:val="24"/>
          <w:lang w:eastAsia="en-GB"/>
        </w:rPr>
        <w:t xml:space="preserve"> as a result of the coronavirus pandemic, compared to 18.7% of white respondents.</w:t>
      </w:r>
    </w:p>
    <w:p w14:paraId="38C2AC87" w14:textId="392AB9B7" w:rsidR="001152A3" w:rsidRPr="00F52941" w:rsidRDefault="00150A71" w:rsidP="00EB5092">
      <w:pPr>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5.5. </w:t>
      </w:r>
      <w:r w:rsidR="001152A3" w:rsidRPr="00F52941">
        <w:rPr>
          <w:rFonts w:ascii="Arial" w:eastAsia="Times New Roman" w:hAnsi="Arial" w:cs="Arial"/>
          <w:sz w:val="24"/>
          <w:szCs w:val="24"/>
          <w:lang w:eastAsia="en-GB"/>
        </w:rPr>
        <w:t xml:space="preserve">Family carers: </w:t>
      </w:r>
      <w:r w:rsidR="001152A3" w:rsidRPr="00F52941">
        <w:rPr>
          <w:rFonts w:ascii="Arial" w:eastAsia="Times New Roman" w:hAnsi="Arial" w:cs="Arial"/>
          <w:b/>
          <w:bCs/>
          <w:sz w:val="24"/>
          <w:szCs w:val="24"/>
          <w:lang w:eastAsia="en-GB"/>
        </w:rPr>
        <w:t xml:space="preserve">Insufficient carers allowance: </w:t>
      </w:r>
      <w:r w:rsidR="001152A3" w:rsidRPr="00F52941">
        <w:rPr>
          <w:rFonts w:ascii="Arial" w:eastAsia="Times New Roman" w:hAnsi="Arial" w:cs="Arial"/>
          <w:sz w:val="24"/>
          <w:szCs w:val="24"/>
          <w:lang w:eastAsia="en-GB"/>
        </w:rPr>
        <w:t xml:space="preserve">The health and well-being of the estimated 8 million unpaid adult carers and the effects of Covid-19 on them has attracted minimal attention. Some minor changes have been made to the Care Allowance, so it is not withdrawn if either the carer or the person being cared for goes into hospital with Covid- 19. The Care Allowance remains one of the lowest in the benefit system, worth two-thirds of Statutory Sick Pay, which can now be claimed from the first day of illness. </w:t>
      </w:r>
      <w:r w:rsidR="00832F7A" w:rsidRPr="00F52941">
        <w:rPr>
          <w:rFonts w:ascii="Arial" w:eastAsia="Times New Roman" w:hAnsi="Arial" w:cs="Arial"/>
          <w:sz w:val="24"/>
          <w:szCs w:val="24"/>
          <w:lang w:eastAsia="en-GB"/>
        </w:rPr>
        <w:t xml:space="preserve">PIP and DP </w:t>
      </w:r>
      <w:r w:rsidR="00983DE5" w:rsidRPr="00F52941">
        <w:rPr>
          <w:rFonts w:ascii="Arial" w:eastAsia="Times New Roman" w:hAnsi="Arial" w:cs="Arial"/>
          <w:sz w:val="24"/>
          <w:szCs w:val="24"/>
          <w:lang w:eastAsia="en-GB"/>
        </w:rPr>
        <w:t xml:space="preserve">are also </w:t>
      </w:r>
      <w:r w:rsidR="00447CFC" w:rsidRPr="00F52941">
        <w:rPr>
          <w:rFonts w:ascii="Arial" w:eastAsia="Times New Roman" w:hAnsi="Arial" w:cs="Arial"/>
          <w:sz w:val="24"/>
          <w:szCs w:val="24"/>
          <w:lang w:eastAsia="en-GB"/>
        </w:rPr>
        <w:t>becoming more insecure.</w:t>
      </w:r>
      <w:r w:rsidR="00983DE5" w:rsidRPr="00F52941">
        <w:rPr>
          <w:rFonts w:ascii="Arial" w:eastAsia="Times New Roman" w:hAnsi="Arial" w:cs="Arial"/>
          <w:sz w:val="24"/>
          <w:szCs w:val="24"/>
          <w:lang w:eastAsia="en-GB"/>
        </w:rPr>
        <w:t>76</w:t>
      </w:r>
    </w:p>
    <w:p w14:paraId="65A70CDA" w14:textId="4C7B81AD" w:rsidR="00EB5092" w:rsidRPr="00F52941" w:rsidRDefault="00150A71" w:rsidP="00EB5092">
      <w:pPr>
        <w:rPr>
          <w:rFonts w:ascii="Arial" w:hAnsi="Arial" w:cs="Arial"/>
          <w:sz w:val="24"/>
          <w:szCs w:val="24"/>
        </w:rPr>
      </w:pPr>
      <w:r w:rsidRPr="00150A71">
        <w:rPr>
          <w:rFonts w:ascii="Arial" w:eastAsia="Times New Roman" w:hAnsi="Arial" w:cs="Arial"/>
          <w:sz w:val="24"/>
          <w:szCs w:val="24"/>
          <w:lang w:eastAsia="en-GB"/>
        </w:rPr>
        <w:t>5.6.</w:t>
      </w:r>
      <w:r>
        <w:rPr>
          <w:rFonts w:ascii="Arial" w:eastAsia="Times New Roman" w:hAnsi="Arial" w:cs="Arial"/>
          <w:b/>
          <w:bCs/>
          <w:sz w:val="24"/>
          <w:szCs w:val="24"/>
          <w:lang w:eastAsia="en-GB"/>
        </w:rPr>
        <w:t xml:space="preserve"> </w:t>
      </w:r>
      <w:r w:rsidR="00EB5092" w:rsidRPr="00F52941">
        <w:rPr>
          <w:rFonts w:ascii="Arial" w:eastAsia="Times New Roman" w:hAnsi="Arial" w:cs="Arial"/>
          <w:b/>
          <w:bCs/>
          <w:sz w:val="24"/>
          <w:szCs w:val="24"/>
          <w:lang w:eastAsia="en-GB"/>
        </w:rPr>
        <w:t>The need for future carers</w:t>
      </w:r>
      <w:r w:rsidR="00EB5092" w:rsidRPr="00F52941">
        <w:rPr>
          <w:rFonts w:ascii="Arial" w:eastAsia="Times New Roman" w:hAnsi="Arial" w:cs="Arial"/>
          <w:sz w:val="24"/>
          <w:szCs w:val="24"/>
          <w:lang w:eastAsia="en-GB"/>
        </w:rPr>
        <w:t xml:space="preserve"> is unlikely to be met as the </w:t>
      </w:r>
      <w:r w:rsidR="00EB5092" w:rsidRPr="00F52941">
        <w:rPr>
          <w:rFonts w:ascii="Arial" w:hAnsi="Arial" w:cs="Arial"/>
          <w:sz w:val="24"/>
          <w:szCs w:val="24"/>
        </w:rPr>
        <w:t>UK’s new fast track immigrations system will exclude care workers. All applicants must meet the minimum threshold for skilled workers £25,600 and £20,480 for people near the start of their careers. Average care worker salaries are £16,500</w:t>
      </w:r>
      <w:r w:rsidR="00983DE5" w:rsidRPr="00F52941">
        <w:rPr>
          <w:rFonts w:ascii="Arial" w:hAnsi="Arial" w:cs="Arial"/>
          <w:sz w:val="24"/>
          <w:szCs w:val="24"/>
        </w:rPr>
        <w:t>. There are</w:t>
      </w:r>
      <w:r w:rsidR="00EB5092" w:rsidRPr="00F52941">
        <w:rPr>
          <w:rFonts w:ascii="Arial" w:hAnsi="Arial" w:cs="Arial"/>
          <w:sz w:val="24"/>
          <w:szCs w:val="24"/>
        </w:rPr>
        <w:t xml:space="preserve"> 122,000 vacancies in the UK care workforce before Covid 19 and a likely 140k needed by 2024 (July 2020)</w:t>
      </w:r>
      <w:r w:rsidR="00983DE5" w:rsidRPr="00F52941">
        <w:rPr>
          <w:rFonts w:ascii="Arial" w:hAnsi="Arial" w:cs="Arial"/>
          <w:sz w:val="24"/>
          <w:szCs w:val="24"/>
        </w:rPr>
        <w:t>. 77</w:t>
      </w:r>
    </w:p>
    <w:p w14:paraId="2A2EF554" w14:textId="77777777" w:rsidR="000E30C7" w:rsidRPr="00F52941" w:rsidRDefault="000E30C7" w:rsidP="0048040C">
      <w:pPr>
        <w:rPr>
          <w:rFonts w:ascii="Arial" w:hAnsi="Arial" w:cs="Arial"/>
          <w:sz w:val="24"/>
          <w:szCs w:val="24"/>
        </w:rPr>
      </w:pPr>
    </w:p>
    <w:p w14:paraId="7562C63C" w14:textId="7FA6A8C2" w:rsidR="002006FB" w:rsidRPr="00F52941" w:rsidRDefault="00E43766" w:rsidP="0048040C">
      <w:pPr>
        <w:rPr>
          <w:rFonts w:ascii="Arial" w:hAnsi="Arial" w:cs="Arial"/>
          <w:b/>
          <w:bCs/>
          <w:color w:val="C00000"/>
          <w:sz w:val="24"/>
          <w:szCs w:val="24"/>
        </w:rPr>
      </w:pPr>
      <w:r w:rsidRPr="00F52941">
        <w:rPr>
          <w:rFonts w:ascii="Arial" w:hAnsi="Arial" w:cs="Arial"/>
          <w:b/>
          <w:bCs/>
          <w:color w:val="C00000"/>
          <w:sz w:val="24"/>
          <w:szCs w:val="24"/>
        </w:rPr>
        <w:t xml:space="preserve">5. </w:t>
      </w:r>
      <w:r w:rsidR="002006FB" w:rsidRPr="00F52941">
        <w:rPr>
          <w:rFonts w:ascii="Arial" w:hAnsi="Arial" w:cs="Arial"/>
          <w:b/>
          <w:bCs/>
          <w:color w:val="C00000"/>
          <w:sz w:val="24"/>
          <w:szCs w:val="24"/>
        </w:rPr>
        <w:t>Professional Position</w:t>
      </w:r>
    </w:p>
    <w:p w14:paraId="207C61FF" w14:textId="6B572459" w:rsidR="000B7461" w:rsidRPr="00F52941" w:rsidRDefault="00E43766" w:rsidP="0048040C">
      <w:pPr>
        <w:rPr>
          <w:rFonts w:ascii="Arial" w:hAnsi="Arial" w:cs="Arial"/>
          <w:sz w:val="24"/>
          <w:szCs w:val="24"/>
        </w:rPr>
      </w:pPr>
      <w:r w:rsidRPr="00F52941">
        <w:rPr>
          <w:rFonts w:ascii="Arial" w:hAnsi="Arial" w:cs="Arial"/>
          <w:sz w:val="24"/>
          <w:szCs w:val="24"/>
        </w:rPr>
        <w:t xml:space="preserve">5.1. </w:t>
      </w:r>
      <w:r w:rsidRPr="00F52941">
        <w:rPr>
          <w:rFonts w:ascii="Arial" w:hAnsi="Arial" w:cs="Arial"/>
          <w:b/>
          <w:bCs/>
          <w:sz w:val="24"/>
          <w:szCs w:val="24"/>
        </w:rPr>
        <w:t>The professional position of adult social workers between the application of specialist knowledge and expertise in discharging statutory services and the organisation of services within local authorities represents an established tension</w:t>
      </w:r>
      <w:r w:rsidRPr="00F52941">
        <w:rPr>
          <w:rFonts w:ascii="Arial" w:hAnsi="Arial" w:cs="Arial"/>
          <w:sz w:val="24"/>
          <w:szCs w:val="24"/>
        </w:rPr>
        <w:t>.</w:t>
      </w:r>
      <w:r w:rsidRPr="00F52941">
        <w:rPr>
          <w:rFonts w:ascii="Arial" w:hAnsi="Arial" w:cs="Arial"/>
          <w:sz w:val="24"/>
          <w:szCs w:val="24"/>
          <w:vertAlign w:val="superscript"/>
        </w:rPr>
        <w:t>18</w:t>
      </w:r>
      <w:r w:rsidRPr="00F52941">
        <w:rPr>
          <w:rFonts w:ascii="Arial" w:hAnsi="Arial" w:cs="Arial"/>
          <w:sz w:val="24"/>
          <w:szCs w:val="24"/>
        </w:rPr>
        <w:t xml:space="preserve"> The individual impacts outlined in relation to trauma combined with the organisational reverberations discussed in relation to the sector pose larger problems of deprofessionalisation and managerialisation. These represent larger and collective anxieties about the future of adult social care rather than individual concerns. Such undercurrents can have profound impacts </w:t>
      </w:r>
      <w:r w:rsidR="00BD70ED" w:rsidRPr="00F52941">
        <w:rPr>
          <w:rFonts w:ascii="Arial" w:hAnsi="Arial" w:cs="Arial"/>
          <w:sz w:val="24"/>
          <w:szCs w:val="24"/>
        </w:rPr>
        <w:t>exclusively on social workers with adults.</w:t>
      </w:r>
    </w:p>
    <w:p w14:paraId="138C37BA" w14:textId="6E451B0A" w:rsidR="0048040C" w:rsidRPr="00F52941" w:rsidRDefault="0048040C" w:rsidP="0048040C">
      <w:pPr>
        <w:rPr>
          <w:rFonts w:ascii="Arial" w:hAnsi="Arial" w:cs="Arial"/>
          <w:sz w:val="24"/>
          <w:szCs w:val="24"/>
        </w:rPr>
      </w:pPr>
      <w:r w:rsidRPr="00F52941">
        <w:rPr>
          <w:rFonts w:ascii="Arial" w:hAnsi="Arial" w:cs="Arial"/>
          <w:sz w:val="24"/>
          <w:szCs w:val="24"/>
        </w:rPr>
        <w:t xml:space="preserve">5.2. </w:t>
      </w:r>
      <w:r w:rsidR="00F85D85" w:rsidRPr="00F52941">
        <w:rPr>
          <w:rFonts w:ascii="Arial" w:hAnsi="Arial" w:cs="Arial"/>
          <w:b/>
          <w:bCs/>
          <w:sz w:val="24"/>
          <w:szCs w:val="24"/>
        </w:rPr>
        <w:t xml:space="preserve">Poor working conditions: </w:t>
      </w:r>
      <w:r w:rsidRPr="00F52941">
        <w:rPr>
          <w:rFonts w:ascii="Arial" w:hAnsi="Arial" w:cs="Arial"/>
          <w:sz w:val="24"/>
          <w:szCs w:val="24"/>
        </w:rPr>
        <w:t xml:space="preserve">Prior to COVID-19 the general social worker role is replete with high levels of stress-related sickness absence, turnover intentions, and </w:t>
      </w:r>
      <w:r w:rsidRPr="00F52941">
        <w:rPr>
          <w:rFonts w:ascii="Arial" w:hAnsi="Arial" w:cs="Arial"/>
          <w:sz w:val="24"/>
          <w:szCs w:val="24"/>
        </w:rPr>
        <w:lastRenderedPageBreak/>
        <w:t xml:space="preserve">low levels of jobs satisfaction in addition to poor working conditions. Irrespective of job role, control, managerial support, role and change influenced stress. </w:t>
      </w:r>
      <w:r w:rsidR="00F85D85" w:rsidRPr="00F52941">
        <w:rPr>
          <w:rFonts w:ascii="Arial" w:hAnsi="Arial" w:cs="Arial"/>
          <w:sz w:val="24"/>
          <w:szCs w:val="24"/>
        </w:rPr>
        <w:t>78</w:t>
      </w:r>
    </w:p>
    <w:p w14:paraId="021B9115" w14:textId="54623446" w:rsidR="00E43766" w:rsidRPr="00F52941" w:rsidRDefault="00E43766" w:rsidP="0048040C">
      <w:pPr>
        <w:rPr>
          <w:rFonts w:ascii="Arial" w:hAnsi="Arial" w:cs="Arial"/>
          <w:sz w:val="24"/>
          <w:szCs w:val="24"/>
        </w:rPr>
      </w:pPr>
      <w:r w:rsidRPr="00F52941">
        <w:rPr>
          <w:rFonts w:ascii="Arial" w:hAnsi="Arial" w:cs="Arial"/>
          <w:sz w:val="24"/>
          <w:szCs w:val="24"/>
        </w:rPr>
        <w:t>5.</w:t>
      </w:r>
      <w:r w:rsidR="0048040C" w:rsidRPr="00F52941">
        <w:rPr>
          <w:rFonts w:ascii="Arial" w:hAnsi="Arial" w:cs="Arial"/>
          <w:sz w:val="24"/>
          <w:szCs w:val="24"/>
        </w:rPr>
        <w:t>3</w:t>
      </w:r>
      <w:r w:rsidRPr="00F52941">
        <w:rPr>
          <w:rFonts w:ascii="Arial" w:hAnsi="Arial" w:cs="Arial"/>
          <w:sz w:val="24"/>
          <w:szCs w:val="24"/>
        </w:rPr>
        <w:t xml:space="preserve">. </w:t>
      </w:r>
      <w:r w:rsidRPr="00F52941">
        <w:rPr>
          <w:rFonts w:ascii="Arial" w:hAnsi="Arial" w:cs="Arial"/>
          <w:b/>
          <w:bCs/>
          <w:sz w:val="24"/>
          <w:szCs w:val="24"/>
        </w:rPr>
        <w:t>The professionalisation of adult social workers and the wider workforce has not been linear progress over time but a series of swings back and forth akin to a pendulum</w:t>
      </w:r>
      <w:r w:rsidRPr="00F52941">
        <w:rPr>
          <w:rFonts w:ascii="Arial" w:hAnsi="Arial" w:cs="Arial"/>
          <w:sz w:val="24"/>
          <w:szCs w:val="24"/>
        </w:rPr>
        <w:t>.</w:t>
      </w:r>
      <w:r w:rsidRPr="00F52941">
        <w:rPr>
          <w:rFonts w:ascii="Arial" w:hAnsi="Arial" w:cs="Arial"/>
          <w:sz w:val="24"/>
          <w:szCs w:val="24"/>
          <w:vertAlign w:val="superscript"/>
        </w:rPr>
        <w:t xml:space="preserve">10, 38 </w:t>
      </w:r>
      <w:r w:rsidR="00BD70ED" w:rsidRPr="00F52941">
        <w:rPr>
          <w:rFonts w:ascii="Arial" w:hAnsi="Arial" w:cs="Arial"/>
          <w:sz w:val="24"/>
          <w:szCs w:val="24"/>
        </w:rPr>
        <w:t xml:space="preserve">Despite deskilling and deprofessionalisation in other areas of adult social care relating to low pay, status and lack of regulation, coupled to reforms as part of the 2014 Care Act, </w:t>
      </w:r>
      <w:r w:rsidR="00627EDF" w:rsidRPr="00F52941">
        <w:rPr>
          <w:rFonts w:ascii="Arial" w:hAnsi="Arial" w:cs="Arial"/>
          <w:sz w:val="24"/>
          <w:szCs w:val="24"/>
        </w:rPr>
        <w:t>portions</w:t>
      </w:r>
      <w:r w:rsidR="00BD70ED" w:rsidRPr="00F52941">
        <w:rPr>
          <w:rFonts w:ascii="Arial" w:hAnsi="Arial" w:cs="Arial"/>
          <w:sz w:val="24"/>
          <w:szCs w:val="24"/>
        </w:rPr>
        <w:t xml:space="preserve"> of </w:t>
      </w:r>
      <w:r w:rsidR="000B5B82" w:rsidRPr="00F52941">
        <w:rPr>
          <w:rFonts w:ascii="Arial" w:hAnsi="Arial" w:cs="Arial"/>
          <w:sz w:val="24"/>
          <w:szCs w:val="24"/>
        </w:rPr>
        <w:t xml:space="preserve">the </w:t>
      </w:r>
      <w:r w:rsidR="00BD70ED" w:rsidRPr="00F52941">
        <w:rPr>
          <w:rFonts w:ascii="Arial" w:hAnsi="Arial" w:cs="Arial"/>
          <w:sz w:val="24"/>
          <w:szCs w:val="24"/>
        </w:rPr>
        <w:t>professional adult social workforce remain concentrated in local authority social services.</w:t>
      </w:r>
      <w:r w:rsidR="00BD70ED" w:rsidRPr="00F52941">
        <w:rPr>
          <w:rFonts w:ascii="Arial" w:hAnsi="Arial" w:cs="Arial"/>
          <w:sz w:val="24"/>
          <w:szCs w:val="24"/>
          <w:vertAlign w:val="superscript"/>
        </w:rPr>
        <w:t xml:space="preserve">33, 59 </w:t>
      </w:r>
      <w:r w:rsidR="00BD70ED" w:rsidRPr="00F52941">
        <w:rPr>
          <w:rFonts w:ascii="Arial" w:hAnsi="Arial" w:cs="Arial"/>
          <w:sz w:val="24"/>
          <w:szCs w:val="24"/>
        </w:rPr>
        <w:t xml:space="preserve">There remains a strong common purpose and </w:t>
      </w:r>
      <w:r w:rsidR="00BD70ED" w:rsidRPr="00F52941">
        <w:rPr>
          <w:rFonts w:ascii="Arial" w:hAnsi="Arial" w:cs="Arial"/>
          <w:i/>
          <w:iCs/>
          <w:sz w:val="24"/>
          <w:szCs w:val="24"/>
        </w:rPr>
        <w:t>esprit de corps</w:t>
      </w:r>
      <w:r w:rsidR="00BD70ED" w:rsidRPr="00F52941">
        <w:rPr>
          <w:rFonts w:ascii="Arial" w:hAnsi="Arial" w:cs="Arial"/>
          <w:sz w:val="24"/>
          <w:szCs w:val="24"/>
        </w:rPr>
        <w:t>.</w:t>
      </w:r>
      <w:r w:rsidR="00627EDF" w:rsidRPr="00F52941">
        <w:rPr>
          <w:rFonts w:ascii="Arial" w:hAnsi="Arial" w:cs="Arial"/>
          <w:sz w:val="24"/>
          <w:szCs w:val="24"/>
          <w:vertAlign w:val="superscript"/>
        </w:rPr>
        <w:t xml:space="preserve">5, </w:t>
      </w:r>
      <w:r w:rsidR="00BD70ED" w:rsidRPr="00F52941">
        <w:rPr>
          <w:rFonts w:ascii="Arial" w:hAnsi="Arial" w:cs="Arial"/>
          <w:sz w:val="24"/>
          <w:szCs w:val="24"/>
          <w:vertAlign w:val="superscript"/>
        </w:rPr>
        <w:t>37</w:t>
      </w:r>
      <w:r w:rsidR="00BD70ED" w:rsidRPr="00F52941">
        <w:rPr>
          <w:rFonts w:ascii="Arial" w:hAnsi="Arial" w:cs="Arial"/>
          <w:sz w:val="24"/>
          <w:szCs w:val="24"/>
        </w:rPr>
        <w:t xml:space="preserve"> </w:t>
      </w:r>
      <w:r w:rsidR="00BD70ED" w:rsidRPr="00F52941">
        <w:rPr>
          <w:rFonts w:ascii="Arial" w:hAnsi="Arial" w:cs="Arial"/>
          <w:i/>
          <w:iCs/>
          <w:sz w:val="24"/>
          <w:szCs w:val="24"/>
        </w:rPr>
        <w:t xml:space="preserve">However, the circumstances brought by the COVID-19 pandemic as outlined above represent a significant challenge to professional identity </w:t>
      </w:r>
      <w:r w:rsidR="00BD70ED" w:rsidRPr="00F52941">
        <w:rPr>
          <w:rFonts w:ascii="Arial" w:hAnsi="Arial" w:cs="Arial"/>
          <w:sz w:val="24"/>
          <w:szCs w:val="24"/>
        </w:rPr>
        <w:t>as the sector, responsibilities and jurisdictions are shifted on an emergency basis.</w:t>
      </w:r>
      <w:r w:rsidR="00BD70ED" w:rsidRPr="00F52941">
        <w:rPr>
          <w:rFonts w:ascii="Arial" w:hAnsi="Arial" w:cs="Arial"/>
          <w:sz w:val="24"/>
          <w:szCs w:val="24"/>
          <w:vertAlign w:val="superscript"/>
        </w:rPr>
        <w:t>19</w:t>
      </w:r>
      <w:r w:rsidR="00BD70ED" w:rsidRPr="00F52941">
        <w:rPr>
          <w:rFonts w:ascii="Arial" w:hAnsi="Arial" w:cs="Arial"/>
          <w:sz w:val="24"/>
          <w:szCs w:val="24"/>
        </w:rPr>
        <w:t xml:space="preserve"> </w:t>
      </w:r>
      <w:r w:rsidR="000B5B82" w:rsidRPr="00F52941">
        <w:rPr>
          <w:rFonts w:ascii="Arial" w:hAnsi="Arial" w:cs="Arial"/>
          <w:sz w:val="24"/>
          <w:szCs w:val="24"/>
        </w:rPr>
        <w:t>The prospect of temporary emergency measures becoming permanent looms large in relation to debates on the future of the sector. These have intensified difficulties in the workforce noted by the All-Party Parliamentary Group on Adult Social Care in 2019.</w:t>
      </w:r>
      <w:r w:rsidR="000B5B82" w:rsidRPr="00F52941">
        <w:rPr>
          <w:rFonts w:ascii="Arial" w:hAnsi="Arial" w:cs="Arial"/>
          <w:sz w:val="24"/>
          <w:szCs w:val="24"/>
          <w:vertAlign w:val="superscript"/>
        </w:rPr>
        <w:t xml:space="preserve">2, 3 </w:t>
      </w:r>
      <w:r w:rsidR="000B5B82" w:rsidRPr="00F52941">
        <w:rPr>
          <w:rFonts w:ascii="Arial" w:hAnsi="Arial" w:cs="Arial"/>
          <w:sz w:val="24"/>
          <w:szCs w:val="24"/>
        </w:rPr>
        <w:t>In short, the pandemic can, and has, undermined the collective mental health and wellbeing of social workers through potential deprofessionalisation.</w:t>
      </w:r>
    </w:p>
    <w:p w14:paraId="06BEDB34" w14:textId="2DD7470F" w:rsidR="000B5B82" w:rsidRPr="00F52941" w:rsidRDefault="000B5B82" w:rsidP="0048040C">
      <w:pPr>
        <w:rPr>
          <w:rFonts w:ascii="Arial" w:hAnsi="Arial" w:cs="Arial"/>
          <w:sz w:val="24"/>
          <w:szCs w:val="24"/>
        </w:rPr>
      </w:pPr>
      <w:r w:rsidRPr="00F52941">
        <w:rPr>
          <w:rFonts w:ascii="Arial" w:hAnsi="Arial" w:cs="Arial"/>
          <w:sz w:val="24"/>
          <w:szCs w:val="24"/>
        </w:rPr>
        <w:t>5.</w:t>
      </w:r>
      <w:r w:rsidR="00E62C18" w:rsidRPr="00F52941">
        <w:rPr>
          <w:rFonts w:ascii="Arial" w:hAnsi="Arial" w:cs="Arial"/>
          <w:sz w:val="24"/>
          <w:szCs w:val="24"/>
        </w:rPr>
        <w:t>4</w:t>
      </w:r>
      <w:r w:rsidRPr="00F52941">
        <w:rPr>
          <w:rFonts w:ascii="Arial" w:hAnsi="Arial" w:cs="Arial"/>
          <w:sz w:val="24"/>
          <w:szCs w:val="24"/>
        </w:rPr>
        <w:t xml:space="preserve">. </w:t>
      </w:r>
      <w:r w:rsidRPr="00F52941">
        <w:rPr>
          <w:rFonts w:ascii="Arial" w:hAnsi="Arial" w:cs="Arial"/>
          <w:b/>
          <w:bCs/>
          <w:sz w:val="24"/>
          <w:szCs w:val="24"/>
        </w:rPr>
        <w:t xml:space="preserve">The managerialisation of the </w:t>
      </w:r>
      <w:r w:rsidR="00627EDF" w:rsidRPr="00F52941">
        <w:rPr>
          <w:rFonts w:ascii="Arial" w:hAnsi="Arial" w:cs="Arial"/>
          <w:b/>
          <w:bCs/>
          <w:sz w:val="24"/>
          <w:szCs w:val="24"/>
        </w:rPr>
        <w:t>social workers with adults signifies a shift to a performance-based system of delivery as COVID-19 and post-pandemic pressures are embodied and devolved within provider organisations</w:t>
      </w:r>
      <w:r w:rsidR="00627EDF" w:rsidRPr="00F52941">
        <w:rPr>
          <w:rFonts w:ascii="Arial" w:hAnsi="Arial" w:cs="Arial"/>
          <w:sz w:val="24"/>
          <w:szCs w:val="24"/>
        </w:rPr>
        <w:t>. Given the above discussion on changes in the workforce, mental health and wellbeing issues, and the organisational capacity to respond, there is the prospect of social workers in the adult social care sector being repositioned as managers of changes introduced as a result of the pandemic. Existing fragmentation, identified as a significant shortcoming in the response by both the National Audit Office and Public Accounts Committee, has the potential to be intensified upon the future social, economic and political impacts of the pandemic.</w:t>
      </w:r>
      <w:r w:rsidR="00627EDF" w:rsidRPr="00F52941">
        <w:rPr>
          <w:rFonts w:ascii="Arial" w:hAnsi="Arial" w:cs="Arial"/>
          <w:sz w:val="24"/>
          <w:szCs w:val="24"/>
          <w:vertAlign w:val="superscript"/>
        </w:rPr>
        <w:t>47, 53</w:t>
      </w:r>
      <w:r w:rsidR="00627EDF" w:rsidRPr="00F52941">
        <w:rPr>
          <w:rFonts w:ascii="Arial" w:hAnsi="Arial" w:cs="Arial"/>
          <w:sz w:val="24"/>
          <w:szCs w:val="24"/>
        </w:rPr>
        <w:t xml:space="preserve"> The rapid change in expectations, work function and pressures all represent further causes for concern when thinking about the individual and collective management of adult social worker career trajectories and the wider workforce.</w:t>
      </w:r>
    </w:p>
    <w:p w14:paraId="3A88402D" w14:textId="0FC7F595" w:rsidR="00E43766" w:rsidRPr="00F52941" w:rsidRDefault="00627EDF" w:rsidP="0048040C">
      <w:pPr>
        <w:rPr>
          <w:rFonts w:ascii="Arial" w:hAnsi="Arial" w:cs="Arial"/>
          <w:sz w:val="24"/>
          <w:szCs w:val="24"/>
        </w:rPr>
      </w:pPr>
      <w:r w:rsidRPr="00F52941">
        <w:rPr>
          <w:rFonts w:ascii="Arial" w:hAnsi="Arial" w:cs="Arial"/>
          <w:sz w:val="24"/>
          <w:szCs w:val="24"/>
        </w:rPr>
        <w:t>5.</w:t>
      </w:r>
      <w:r w:rsidR="00E62C18" w:rsidRPr="00F52941">
        <w:rPr>
          <w:rFonts w:ascii="Arial" w:hAnsi="Arial" w:cs="Arial"/>
          <w:sz w:val="24"/>
          <w:szCs w:val="24"/>
        </w:rPr>
        <w:t>5</w:t>
      </w:r>
      <w:r w:rsidRPr="00F52941">
        <w:rPr>
          <w:rFonts w:ascii="Arial" w:hAnsi="Arial" w:cs="Arial"/>
          <w:sz w:val="24"/>
          <w:szCs w:val="24"/>
        </w:rPr>
        <w:t xml:space="preserve">. </w:t>
      </w:r>
      <w:r w:rsidRPr="00F52941">
        <w:rPr>
          <w:rFonts w:ascii="Arial" w:hAnsi="Arial" w:cs="Arial"/>
          <w:b/>
          <w:bCs/>
          <w:sz w:val="24"/>
          <w:szCs w:val="24"/>
        </w:rPr>
        <w:t xml:space="preserve">Professional social workers with adults have in common many of the same anxieties which impact on mental health and wellbeing as the wider sector; but they have to give further consideration to changes in professional hierarchies. </w:t>
      </w:r>
      <w:r w:rsidRPr="00F52941">
        <w:rPr>
          <w:rFonts w:ascii="Arial" w:hAnsi="Arial" w:cs="Arial"/>
          <w:sz w:val="24"/>
          <w:szCs w:val="24"/>
        </w:rPr>
        <w:t xml:space="preserve">These consequences of uncertainty on future horizons </w:t>
      </w:r>
      <w:r w:rsidR="00AC5391" w:rsidRPr="00F52941">
        <w:rPr>
          <w:rFonts w:ascii="Arial" w:hAnsi="Arial" w:cs="Arial"/>
          <w:sz w:val="24"/>
          <w:szCs w:val="24"/>
        </w:rPr>
        <w:t>reflect historical changes:</w:t>
      </w:r>
    </w:p>
    <w:p w14:paraId="24D65E74" w14:textId="5E066341" w:rsidR="00AC5391" w:rsidRPr="00F52941" w:rsidRDefault="00AC5391" w:rsidP="0048040C">
      <w:pPr>
        <w:pStyle w:val="ListParagraph"/>
        <w:numPr>
          <w:ilvl w:val="0"/>
          <w:numId w:val="3"/>
        </w:numPr>
        <w:ind w:left="714" w:hanging="357"/>
        <w:contextualSpacing w:val="0"/>
        <w:rPr>
          <w:rFonts w:ascii="Arial" w:hAnsi="Arial" w:cs="Arial"/>
          <w:sz w:val="24"/>
          <w:szCs w:val="24"/>
        </w:rPr>
      </w:pPr>
      <w:r w:rsidRPr="00F52941">
        <w:rPr>
          <w:rFonts w:ascii="Arial" w:hAnsi="Arial" w:cs="Arial"/>
          <w:sz w:val="24"/>
          <w:szCs w:val="24"/>
        </w:rPr>
        <w:t>The potential for deprofessionalisation brought on by changes in regulation, workforce composition and management introduced by the pandemic.</w:t>
      </w:r>
    </w:p>
    <w:p w14:paraId="361AA2E9" w14:textId="57C2864C" w:rsidR="00AC5391" w:rsidRPr="00F52941" w:rsidRDefault="00AC5391" w:rsidP="0048040C">
      <w:pPr>
        <w:pStyle w:val="ListParagraph"/>
        <w:numPr>
          <w:ilvl w:val="0"/>
          <w:numId w:val="3"/>
        </w:numPr>
        <w:ind w:left="714" w:hanging="357"/>
        <w:contextualSpacing w:val="0"/>
        <w:rPr>
          <w:rFonts w:ascii="Arial" w:hAnsi="Arial" w:cs="Arial"/>
          <w:sz w:val="24"/>
          <w:szCs w:val="24"/>
        </w:rPr>
      </w:pPr>
      <w:r w:rsidRPr="00F52941">
        <w:rPr>
          <w:rFonts w:ascii="Arial" w:hAnsi="Arial" w:cs="Arial"/>
          <w:sz w:val="24"/>
          <w:szCs w:val="24"/>
        </w:rPr>
        <w:t>The prospect of the organisational hierarchies of local authority social services being transformed through rapidly shifting functions and increasing demands for managerial, supervisory and performance appraisal in light of unrelenting pressures on the wider leadership.</w:t>
      </w:r>
    </w:p>
    <w:p w14:paraId="5CA6FACF" w14:textId="0849DEDB" w:rsidR="00AC5391" w:rsidRPr="00F52941" w:rsidRDefault="00AC5391" w:rsidP="0048040C">
      <w:pPr>
        <w:rPr>
          <w:rFonts w:ascii="Arial" w:hAnsi="Arial" w:cs="Arial"/>
          <w:sz w:val="24"/>
          <w:szCs w:val="24"/>
        </w:rPr>
      </w:pPr>
      <w:r w:rsidRPr="00F52941">
        <w:rPr>
          <w:rFonts w:ascii="Arial" w:hAnsi="Arial" w:cs="Arial"/>
          <w:sz w:val="24"/>
          <w:szCs w:val="24"/>
        </w:rPr>
        <w:t>Although rooted in professional concerns, these wider collective anxieties cannot be disregarded when considering the multiple, intersecting and overlapping stresses which impact social workers in the adult social care sector.</w:t>
      </w:r>
    </w:p>
    <w:p w14:paraId="4AAC697D" w14:textId="34DBA04C" w:rsidR="00447AA6" w:rsidRPr="00F52941" w:rsidRDefault="00834320" w:rsidP="0048040C">
      <w:pPr>
        <w:rPr>
          <w:rFonts w:ascii="Arial" w:hAnsi="Arial" w:cs="Arial"/>
          <w:sz w:val="24"/>
          <w:szCs w:val="24"/>
        </w:rPr>
      </w:pPr>
      <w:r w:rsidRPr="00F52941">
        <w:rPr>
          <w:rFonts w:ascii="Arial" w:hAnsi="Arial" w:cs="Arial"/>
          <w:sz w:val="24"/>
          <w:szCs w:val="24"/>
        </w:rPr>
        <w:lastRenderedPageBreak/>
        <w:t xml:space="preserve">5.6. </w:t>
      </w:r>
      <w:r w:rsidR="00C7102C" w:rsidRPr="00F52941">
        <w:rPr>
          <w:rFonts w:ascii="Arial" w:hAnsi="Arial" w:cs="Arial"/>
          <w:sz w:val="24"/>
          <w:szCs w:val="24"/>
        </w:rPr>
        <w:t>For all groups sensitive employers who recognise the challenges of other demands upon a worker’s life made a substantial difference to anxiety and me</w:t>
      </w:r>
      <w:r w:rsidR="00E62C18" w:rsidRPr="00F52941">
        <w:rPr>
          <w:rFonts w:ascii="Arial" w:hAnsi="Arial" w:cs="Arial"/>
          <w:sz w:val="24"/>
          <w:szCs w:val="24"/>
        </w:rPr>
        <w:t>nt</w:t>
      </w:r>
      <w:r w:rsidR="00C7102C" w:rsidRPr="00F52941">
        <w:rPr>
          <w:rFonts w:ascii="Arial" w:hAnsi="Arial" w:cs="Arial"/>
          <w:sz w:val="24"/>
          <w:szCs w:val="24"/>
        </w:rPr>
        <w:t>al health</w:t>
      </w:r>
    </w:p>
    <w:p w14:paraId="0EA537D2" w14:textId="77777777" w:rsidR="00834320" w:rsidRPr="00F52941" w:rsidRDefault="00834320" w:rsidP="0048040C">
      <w:pPr>
        <w:rPr>
          <w:rFonts w:ascii="Arial" w:hAnsi="Arial" w:cs="Arial"/>
          <w:b/>
          <w:bCs/>
          <w:color w:val="FF0000"/>
          <w:sz w:val="24"/>
          <w:szCs w:val="24"/>
        </w:rPr>
      </w:pPr>
    </w:p>
    <w:p w14:paraId="14F7208C" w14:textId="7A71D188" w:rsidR="00447AA6" w:rsidRPr="00F52941" w:rsidRDefault="00834320" w:rsidP="0048040C">
      <w:pPr>
        <w:rPr>
          <w:rFonts w:ascii="Arial" w:hAnsi="Arial" w:cs="Arial"/>
          <w:b/>
          <w:bCs/>
          <w:color w:val="C00000"/>
          <w:sz w:val="24"/>
          <w:szCs w:val="24"/>
        </w:rPr>
      </w:pPr>
      <w:r w:rsidRPr="00F52941">
        <w:rPr>
          <w:rFonts w:ascii="Arial" w:hAnsi="Arial" w:cs="Arial"/>
          <w:b/>
          <w:bCs/>
          <w:color w:val="C00000"/>
          <w:sz w:val="24"/>
          <w:szCs w:val="24"/>
        </w:rPr>
        <w:t xml:space="preserve">6. </w:t>
      </w:r>
      <w:r w:rsidR="00447AA6" w:rsidRPr="00F52941">
        <w:rPr>
          <w:rFonts w:ascii="Arial" w:hAnsi="Arial" w:cs="Arial"/>
          <w:b/>
          <w:bCs/>
          <w:color w:val="C00000"/>
          <w:sz w:val="24"/>
          <w:szCs w:val="24"/>
        </w:rPr>
        <w:t>Social network significance</w:t>
      </w:r>
    </w:p>
    <w:p w14:paraId="3C8CB28A" w14:textId="77777777" w:rsidR="00E62C18" w:rsidRPr="00F52941" w:rsidRDefault="00E62C18" w:rsidP="00447AA6">
      <w:pPr>
        <w:spacing w:before="100" w:beforeAutospacing="1" w:after="100" w:afterAutospacing="1"/>
        <w:rPr>
          <w:rFonts w:ascii="Arial" w:hAnsi="Arial" w:cs="Arial"/>
          <w:sz w:val="24"/>
          <w:szCs w:val="24"/>
        </w:rPr>
      </w:pPr>
      <w:r w:rsidRPr="00F52941">
        <w:rPr>
          <w:rFonts w:ascii="Arial" w:hAnsi="Arial" w:cs="Arial"/>
          <w:sz w:val="24"/>
          <w:szCs w:val="24"/>
        </w:rPr>
        <w:t xml:space="preserve">For all groups informal friendship networks are important as a source of support. </w:t>
      </w:r>
    </w:p>
    <w:p w14:paraId="21A5E531" w14:textId="238CED95" w:rsidR="00447AA6" w:rsidRPr="00F52941" w:rsidRDefault="00447AA6" w:rsidP="00447AA6">
      <w:pPr>
        <w:spacing w:before="100" w:beforeAutospacing="1" w:after="100" w:afterAutospacing="1"/>
        <w:rPr>
          <w:rFonts w:ascii="Arial" w:eastAsia="Times New Roman" w:hAnsi="Arial" w:cs="Arial"/>
          <w:b/>
          <w:bCs/>
          <w:sz w:val="24"/>
          <w:szCs w:val="24"/>
          <w:lang w:eastAsia="en-GB"/>
        </w:rPr>
      </w:pPr>
      <w:r w:rsidRPr="00F52941">
        <w:rPr>
          <w:rFonts w:ascii="Arial" w:hAnsi="Arial" w:cs="Arial"/>
          <w:sz w:val="24"/>
          <w:szCs w:val="24"/>
        </w:rPr>
        <w:t xml:space="preserve">For BAME groups social networks for support are significant in dealing with difficulties in workplace setting, these have helped those traumatised by the COVID-19 frontline experience. </w:t>
      </w:r>
      <w:r w:rsidR="00834320" w:rsidRPr="00F52941">
        <w:rPr>
          <w:rFonts w:ascii="Arial" w:hAnsi="Arial" w:cs="Arial"/>
          <w:sz w:val="24"/>
          <w:szCs w:val="24"/>
        </w:rPr>
        <w:t>79</w:t>
      </w:r>
    </w:p>
    <w:p w14:paraId="60F5A5AE" w14:textId="77777777" w:rsidR="00834320" w:rsidRPr="00F52941" w:rsidRDefault="00834320" w:rsidP="0048040C">
      <w:pPr>
        <w:rPr>
          <w:rFonts w:ascii="Arial" w:hAnsi="Arial" w:cs="Arial"/>
          <w:color w:val="FF0000"/>
          <w:sz w:val="24"/>
          <w:szCs w:val="24"/>
        </w:rPr>
      </w:pPr>
    </w:p>
    <w:p w14:paraId="5A6DC800" w14:textId="5ACA93F2" w:rsidR="000B7461" w:rsidRPr="00F52941" w:rsidRDefault="00834320" w:rsidP="0048040C">
      <w:pPr>
        <w:rPr>
          <w:rFonts w:ascii="Arial" w:hAnsi="Arial" w:cs="Arial"/>
          <w:b/>
          <w:bCs/>
          <w:color w:val="C00000"/>
          <w:sz w:val="24"/>
          <w:szCs w:val="24"/>
        </w:rPr>
      </w:pPr>
      <w:r w:rsidRPr="00F52941">
        <w:rPr>
          <w:rFonts w:ascii="Arial" w:hAnsi="Arial" w:cs="Arial"/>
          <w:b/>
          <w:bCs/>
          <w:color w:val="C00000"/>
          <w:sz w:val="24"/>
          <w:szCs w:val="24"/>
        </w:rPr>
        <w:t>7</w:t>
      </w:r>
      <w:r w:rsidR="00AC5391" w:rsidRPr="00F52941">
        <w:rPr>
          <w:rFonts w:ascii="Arial" w:hAnsi="Arial" w:cs="Arial"/>
          <w:b/>
          <w:bCs/>
          <w:color w:val="C00000"/>
          <w:sz w:val="24"/>
          <w:szCs w:val="24"/>
        </w:rPr>
        <w:t xml:space="preserve">. </w:t>
      </w:r>
      <w:r w:rsidR="000B7461" w:rsidRPr="00F52941">
        <w:rPr>
          <w:rFonts w:ascii="Arial" w:hAnsi="Arial" w:cs="Arial"/>
          <w:b/>
          <w:bCs/>
          <w:color w:val="C00000"/>
          <w:sz w:val="24"/>
          <w:szCs w:val="24"/>
        </w:rPr>
        <w:t>North West England</w:t>
      </w:r>
    </w:p>
    <w:p w14:paraId="3D66A6F6" w14:textId="4F479F38" w:rsidR="000B7461" w:rsidRPr="00F52941" w:rsidRDefault="00834320" w:rsidP="0048040C">
      <w:pPr>
        <w:rPr>
          <w:rFonts w:ascii="Arial" w:hAnsi="Arial" w:cs="Arial"/>
          <w:sz w:val="24"/>
          <w:szCs w:val="24"/>
        </w:rPr>
      </w:pPr>
      <w:r w:rsidRPr="00F52941">
        <w:rPr>
          <w:rFonts w:ascii="Arial" w:hAnsi="Arial" w:cs="Arial"/>
          <w:sz w:val="24"/>
          <w:szCs w:val="24"/>
        </w:rPr>
        <w:t>7</w:t>
      </w:r>
      <w:r w:rsidR="00AC5391" w:rsidRPr="00F52941">
        <w:rPr>
          <w:rFonts w:ascii="Arial" w:hAnsi="Arial" w:cs="Arial"/>
          <w:sz w:val="24"/>
          <w:szCs w:val="24"/>
        </w:rPr>
        <w:t xml:space="preserve">.1. </w:t>
      </w:r>
      <w:r w:rsidR="00552C50" w:rsidRPr="00F52941">
        <w:rPr>
          <w:rFonts w:ascii="Arial" w:hAnsi="Arial" w:cs="Arial"/>
          <w:b/>
          <w:bCs/>
          <w:sz w:val="24"/>
          <w:szCs w:val="24"/>
        </w:rPr>
        <w:t xml:space="preserve">North West England is not a single context and represents a rich tapestry as diverse as the country on which existing mental health and wellbeing, workforce and professional issues for </w:t>
      </w:r>
      <w:r w:rsidR="00CF4E02" w:rsidRPr="00F52941">
        <w:rPr>
          <w:rFonts w:ascii="Arial" w:hAnsi="Arial" w:cs="Arial"/>
          <w:b/>
          <w:bCs/>
          <w:sz w:val="24"/>
          <w:szCs w:val="24"/>
        </w:rPr>
        <w:t>social workers with adults</w:t>
      </w:r>
      <w:r w:rsidR="00552C50" w:rsidRPr="00F52941">
        <w:rPr>
          <w:rFonts w:ascii="Arial" w:hAnsi="Arial" w:cs="Arial"/>
          <w:b/>
          <w:bCs/>
          <w:sz w:val="24"/>
          <w:szCs w:val="24"/>
        </w:rPr>
        <w:t xml:space="preserve"> are painted</w:t>
      </w:r>
      <w:r w:rsidR="00552C50" w:rsidRPr="00F52941">
        <w:rPr>
          <w:rFonts w:ascii="Arial" w:hAnsi="Arial" w:cs="Arial"/>
          <w:sz w:val="24"/>
          <w:szCs w:val="24"/>
        </w:rPr>
        <w:t xml:space="preserve">. </w:t>
      </w:r>
      <w:r w:rsidR="00CF4E02" w:rsidRPr="00F52941">
        <w:rPr>
          <w:rFonts w:ascii="Arial" w:hAnsi="Arial" w:cs="Arial"/>
          <w:sz w:val="24"/>
          <w:szCs w:val="24"/>
        </w:rPr>
        <w:t xml:space="preserve">These relate to the interconnected issues of social class inequalities and deprivation, ethnicity, and </w:t>
      </w:r>
      <w:r w:rsidR="008C54FE" w:rsidRPr="00F52941">
        <w:rPr>
          <w:rFonts w:ascii="Arial" w:hAnsi="Arial" w:cs="Arial"/>
          <w:sz w:val="24"/>
          <w:szCs w:val="24"/>
        </w:rPr>
        <w:t>peripherality which provide the context for the range of issues which are managed by the adult social care workforce.</w:t>
      </w:r>
    </w:p>
    <w:p w14:paraId="472EE05A" w14:textId="6C61C49E" w:rsidR="008C54FE" w:rsidRPr="00F52941" w:rsidRDefault="008C54FE" w:rsidP="0048040C">
      <w:pPr>
        <w:rPr>
          <w:rFonts w:ascii="Arial" w:hAnsi="Arial" w:cs="Arial"/>
          <w:sz w:val="24"/>
          <w:szCs w:val="24"/>
        </w:rPr>
      </w:pPr>
    </w:p>
    <w:p w14:paraId="1B07B0DE" w14:textId="598A1AA6" w:rsidR="000B7461" w:rsidRPr="00F52941" w:rsidRDefault="00834320" w:rsidP="0048040C">
      <w:pPr>
        <w:rPr>
          <w:rFonts w:ascii="Arial" w:hAnsi="Arial" w:cs="Arial"/>
          <w:sz w:val="24"/>
          <w:szCs w:val="24"/>
        </w:rPr>
      </w:pPr>
      <w:r w:rsidRPr="00F52941">
        <w:rPr>
          <w:rFonts w:ascii="Arial" w:hAnsi="Arial" w:cs="Arial"/>
          <w:sz w:val="24"/>
          <w:szCs w:val="24"/>
        </w:rPr>
        <w:t>7</w:t>
      </w:r>
      <w:r w:rsidR="008C54FE" w:rsidRPr="00F52941">
        <w:rPr>
          <w:rFonts w:ascii="Arial" w:hAnsi="Arial" w:cs="Arial"/>
          <w:sz w:val="24"/>
          <w:szCs w:val="24"/>
        </w:rPr>
        <w:t xml:space="preserve">.2. </w:t>
      </w:r>
      <w:r w:rsidR="008C54FE" w:rsidRPr="00F52941">
        <w:rPr>
          <w:rFonts w:ascii="Arial" w:hAnsi="Arial" w:cs="Arial"/>
          <w:b/>
          <w:bCs/>
          <w:sz w:val="24"/>
          <w:szCs w:val="24"/>
        </w:rPr>
        <w:t>The pandemic has shone a light on material and social class inequalities in Britain which are reflected both in social and economic experiences but also higher mortality rates in deprived areas for workers and the population at large</w:t>
      </w:r>
      <w:r w:rsidR="008C54FE" w:rsidRPr="00F52941">
        <w:rPr>
          <w:rFonts w:ascii="Arial" w:hAnsi="Arial" w:cs="Arial"/>
          <w:sz w:val="24"/>
          <w:szCs w:val="24"/>
        </w:rPr>
        <w:t>. Although research is developing, there is a clear body of work which connects existing social and health inequalities to mortality from COVID-19.</w:t>
      </w:r>
      <w:r w:rsidR="008C54FE" w:rsidRPr="00F52941">
        <w:rPr>
          <w:rFonts w:ascii="Arial" w:hAnsi="Arial" w:cs="Arial"/>
          <w:sz w:val="24"/>
          <w:szCs w:val="24"/>
          <w:vertAlign w:val="superscript"/>
        </w:rPr>
        <w:t>1, 60, 68</w:t>
      </w:r>
      <w:r w:rsidR="008C54FE" w:rsidRPr="00F52941">
        <w:rPr>
          <w:rFonts w:ascii="Arial" w:hAnsi="Arial" w:cs="Arial"/>
          <w:sz w:val="24"/>
          <w:szCs w:val="24"/>
        </w:rPr>
        <w:t xml:space="preserve"> The North West of England has a disproportionate share of these inequalities measured in a range of outcomes.</w:t>
      </w:r>
      <w:r w:rsidR="008C54FE" w:rsidRPr="00F52941">
        <w:rPr>
          <w:rFonts w:ascii="Arial" w:hAnsi="Arial" w:cs="Arial"/>
          <w:sz w:val="24"/>
          <w:szCs w:val="24"/>
          <w:vertAlign w:val="superscript"/>
        </w:rPr>
        <w:t xml:space="preserve">13, 46 </w:t>
      </w:r>
      <w:r w:rsidR="008C54FE" w:rsidRPr="00F52941">
        <w:rPr>
          <w:rFonts w:ascii="Arial" w:hAnsi="Arial" w:cs="Arial"/>
          <w:sz w:val="24"/>
          <w:szCs w:val="24"/>
        </w:rPr>
        <w:t>There is, however, a higher degree of difference between the poorest and the most affluent in the North West.</w:t>
      </w:r>
      <w:r w:rsidR="008C54FE" w:rsidRPr="00F52941">
        <w:rPr>
          <w:rFonts w:ascii="Arial" w:hAnsi="Arial" w:cs="Arial"/>
          <w:sz w:val="24"/>
          <w:szCs w:val="24"/>
          <w:vertAlign w:val="superscript"/>
        </w:rPr>
        <w:t xml:space="preserve">54 </w:t>
      </w:r>
      <w:r w:rsidR="00DD7AEC" w:rsidRPr="00F52941">
        <w:rPr>
          <w:rFonts w:ascii="Arial" w:hAnsi="Arial" w:cs="Arial"/>
          <w:sz w:val="24"/>
          <w:szCs w:val="24"/>
        </w:rPr>
        <w:t>Barrow-in-Furness here is a case in point, showing how a greater testing rate exposed the town to national scrutiny, but masked sustained socio-economic deprivation in relation to testing and exposure.</w:t>
      </w:r>
      <w:r w:rsidR="00DD7AEC" w:rsidRPr="00F52941">
        <w:rPr>
          <w:rFonts w:ascii="Arial" w:hAnsi="Arial" w:cs="Arial"/>
          <w:sz w:val="24"/>
          <w:szCs w:val="24"/>
          <w:vertAlign w:val="superscript"/>
        </w:rPr>
        <w:t xml:space="preserve">50, 56 </w:t>
      </w:r>
      <w:r w:rsidR="008C54FE" w:rsidRPr="00F52941">
        <w:rPr>
          <w:rFonts w:ascii="Arial" w:hAnsi="Arial" w:cs="Arial"/>
          <w:sz w:val="24"/>
          <w:szCs w:val="24"/>
        </w:rPr>
        <w:t>Initial findings produced by the All-Party Parliamentary Group on “Left Behind” Areas in relation to the pandemic demonstrate the wider social and economic difficulties presented by the crisis are also being felt in the North West of England.</w:t>
      </w:r>
      <w:r w:rsidR="008C54FE" w:rsidRPr="00F52941">
        <w:rPr>
          <w:rFonts w:ascii="Arial" w:hAnsi="Arial" w:cs="Arial"/>
          <w:sz w:val="24"/>
          <w:szCs w:val="24"/>
          <w:vertAlign w:val="superscript"/>
        </w:rPr>
        <w:t>4</w:t>
      </w:r>
      <w:r w:rsidR="008C54FE" w:rsidRPr="00F52941">
        <w:rPr>
          <w:rFonts w:ascii="Arial" w:hAnsi="Arial" w:cs="Arial"/>
          <w:sz w:val="24"/>
          <w:szCs w:val="24"/>
        </w:rPr>
        <w:t xml:space="preserve"> </w:t>
      </w:r>
      <w:r w:rsidR="00DD7AEC" w:rsidRPr="00F52941">
        <w:rPr>
          <w:rFonts w:ascii="Arial" w:hAnsi="Arial" w:cs="Arial"/>
          <w:i/>
          <w:iCs/>
          <w:sz w:val="24"/>
          <w:szCs w:val="24"/>
        </w:rPr>
        <w:t>In terms of workforce mental health and wellbeing, these issues suggest both an intensify of need not found elsewhere in Britain, but also a growing divide with an inability to meet them.</w:t>
      </w:r>
    </w:p>
    <w:p w14:paraId="347A7F2E" w14:textId="594BDD9D" w:rsidR="000B7461" w:rsidRPr="00F52941" w:rsidRDefault="000B7461" w:rsidP="0048040C">
      <w:pPr>
        <w:rPr>
          <w:rFonts w:ascii="Arial" w:hAnsi="Arial" w:cs="Arial"/>
          <w:sz w:val="24"/>
          <w:szCs w:val="24"/>
        </w:rPr>
      </w:pPr>
    </w:p>
    <w:p w14:paraId="31F208CA" w14:textId="3E44C819" w:rsidR="00DE0718" w:rsidRPr="00F52941" w:rsidRDefault="00834320" w:rsidP="0048040C">
      <w:pPr>
        <w:rPr>
          <w:rFonts w:ascii="Arial" w:hAnsi="Arial" w:cs="Arial"/>
          <w:sz w:val="24"/>
          <w:szCs w:val="24"/>
        </w:rPr>
      </w:pPr>
      <w:r w:rsidRPr="00F52941">
        <w:rPr>
          <w:rFonts w:ascii="Arial" w:hAnsi="Arial" w:cs="Arial"/>
          <w:sz w:val="24"/>
          <w:szCs w:val="24"/>
        </w:rPr>
        <w:t>7</w:t>
      </w:r>
      <w:r w:rsidR="00DD7AEC" w:rsidRPr="00F52941">
        <w:rPr>
          <w:rFonts w:ascii="Arial" w:hAnsi="Arial" w:cs="Arial"/>
          <w:sz w:val="24"/>
          <w:szCs w:val="24"/>
        </w:rPr>
        <w:t xml:space="preserve">.3. </w:t>
      </w:r>
      <w:r w:rsidR="00DD7AEC" w:rsidRPr="00F52941">
        <w:rPr>
          <w:rFonts w:ascii="Arial" w:hAnsi="Arial" w:cs="Arial"/>
          <w:b/>
          <w:bCs/>
          <w:sz w:val="24"/>
          <w:szCs w:val="24"/>
        </w:rPr>
        <w:t>Ethnicity in relation to both the population and workforce in the adult social care sector in the North West of England constitute another facet contributing to concern around mental health and wellbeing</w:t>
      </w:r>
      <w:r w:rsidR="00DD7AEC" w:rsidRPr="00F52941">
        <w:rPr>
          <w:rFonts w:ascii="Arial" w:hAnsi="Arial" w:cs="Arial"/>
          <w:sz w:val="24"/>
          <w:szCs w:val="24"/>
        </w:rPr>
        <w:t xml:space="preserve">. Along with social class, inequality and deprivation, there is a developing body of literature connecting </w:t>
      </w:r>
      <w:r w:rsidR="00DD7AEC" w:rsidRPr="00F52941">
        <w:rPr>
          <w:rFonts w:ascii="Arial" w:hAnsi="Arial" w:cs="Arial"/>
          <w:sz w:val="24"/>
          <w:szCs w:val="24"/>
        </w:rPr>
        <w:lastRenderedPageBreak/>
        <w:t>higher morbidity from COVID-19 for Black, Asian and Minority Ethnic (BAME) communities in Britain.</w:t>
      </w:r>
      <w:r w:rsidR="00DD7AEC" w:rsidRPr="00F52941">
        <w:rPr>
          <w:rFonts w:ascii="Arial" w:hAnsi="Arial" w:cs="Arial"/>
          <w:sz w:val="24"/>
          <w:szCs w:val="24"/>
          <w:vertAlign w:val="superscript"/>
        </w:rPr>
        <w:t xml:space="preserve">12, 35, 52, 57, </w:t>
      </w:r>
      <w:r w:rsidR="00DD7AEC" w:rsidRPr="00F52941">
        <w:rPr>
          <w:rFonts w:ascii="Arial" w:hAnsi="Arial" w:cs="Arial"/>
          <w:i/>
          <w:iCs/>
          <w:sz w:val="24"/>
          <w:szCs w:val="24"/>
          <w:vertAlign w:val="superscript"/>
        </w:rPr>
        <w:t>60</w:t>
      </w:r>
      <w:r w:rsidR="00DD7AEC" w:rsidRPr="00F52941">
        <w:rPr>
          <w:rFonts w:ascii="Arial" w:hAnsi="Arial" w:cs="Arial"/>
          <w:i/>
          <w:iCs/>
          <w:sz w:val="24"/>
          <w:szCs w:val="24"/>
        </w:rPr>
        <w:t xml:space="preserve"> </w:t>
      </w:r>
      <w:r w:rsidR="00DE0718" w:rsidRPr="00F52941">
        <w:rPr>
          <w:rFonts w:ascii="Arial" w:hAnsi="Arial" w:cs="Arial"/>
          <w:i/>
          <w:iCs/>
          <w:sz w:val="24"/>
          <w:szCs w:val="24"/>
        </w:rPr>
        <w:t>In the North West of England as elsewhere, health and social care workers are disproportionately from a BAME background.</w:t>
      </w:r>
      <w:r w:rsidR="00DE0718" w:rsidRPr="00F52941">
        <w:rPr>
          <w:rFonts w:ascii="Arial" w:hAnsi="Arial" w:cs="Arial"/>
          <w:i/>
          <w:iCs/>
          <w:sz w:val="24"/>
          <w:szCs w:val="24"/>
          <w:vertAlign w:val="superscript"/>
        </w:rPr>
        <w:t>30, 55</w:t>
      </w:r>
      <w:r w:rsidR="00DE0718" w:rsidRPr="00F52941">
        <w:rPr>
          <w:rFonts w:ascii="Arial" w:hAnsi="Arial" w:cs="Arial"/>
          <w:sz w:val="24"/>
          <w:szCs w:val="24"/>
        </w:rPr>
        <w:t xml:space="preserve"> Although some local authorities have introduced risk assessments and guidance of their own for affected workers, </w:t>
      </w:r>
      <w:r w:rsidR="00DE0718" w:rsidRPr="00F52941">
        <w:rPr>
          <w:rFonts w:ascii="Arial" w:hAnsi="Arial" w:cs="Arial"/>
          <w:i/>
          <w:iCs/>
          <w:sz w:val="24"/>
          <w:szCs w:val="24"/>
        </w:rPr>
        <w:t>there still remains a significant discrepancy in the composition and vulnerability of the workforce.</w:t>
      </w:r>
      <w:r w:rsidR="00DE0718" w:rsidRPr="00F52941">
        <w:rPr>
          <w:rFonts w:ascii="Arial" w:hAnsi="Arial" w:cs="Arial"/>
          <w:i/>
          <w:iCs/>
          <w:sz w:val="24"/>
          <w:szCs w:val="24"/>
          <w:vertAlign w:val="superscript"/>
        </w:rPr>
        <w:t>32</w:t>
      </w:r>
      <w:r w:rsidR="00DE0718" w:rsidRPr="00F52941">
        <w:rPr>
          <w:rFonts w:ascii="Arial" w:hAnsi="Arial" w:cs="Arial"/>
          <w:sz w:val="24"/>
          <w:szCs w:val="24"/>
        </w:rPr>
        <w:t xml:space="preserve"> Furthermore, the recent imposition of local lockdowns to combat rising transmission rates of COVID-19 raises further issues of racism and discrimination.</w:t>
      </w:r>
      <w:r w:rsidR="00DE0718" w:rsidRPr="00F52941">
        <w:rPr>
          <w:rFonts w:ascii="Arial" w:hAnsi="Arial" w:cs="Arial"/>
          <w:sz w:val="24"/>
          <w:szCs w:val="24"/>
          <w:vertAlign w:val="superscript"/>
        </w:rPr>
        <w:t xml:space="preserve">51 </w:t>
      </w:r>
      <w:r w:rsidR="00DE0718" w:rsidRPr="00F52941">
        <w:rPr>
          <w:rFonts w:ascii="Arial" w:hAnsi="Arial" w:cs="Arial"/>
          <w:sz w:val="24"/>
          <w:szCs w:val="24"/>
        </w:rPr>
        <w:t>Accordingly, although issues are comparable to Britain in general, the particular adult social care workforce situation in the North West must factor these issues and impacts in any management of traumatic or stressful experiences.</w:t>
      </w:r>
    </w:p>
    <w:p w14:paraId="73E2D4C0" w14:textId="6008B50C" w:rsidR="00DE0718" w:rsidRPr="00F52941" w:rsidRDefault="00DE0718" w:rsidP="0048040C">
      <w:pPr>
        <w:rPr>
          <w:rFonts w:ascii="Arial" w:hAnsi="Arial" w:cs="Arial"/>
          <w:sz w:val="24"/>
          <w:szCs w:val="24"/>
        </w:rPr>
      </w:pPr>
    </w:p>
    <w:p w14:paraId="49166B65" w14:textId="4C05BD2C" w:rsidR="00DE0718" w:rsidRPr="00F52941" w:rsidRDefault="00834320" w:rsidP="0048040C">
      <w:pPr>
        <w:rPr>
          <w:rFonts w:ascii="Arial" w:hAnsi="Arial" w:cs="Arial"/>
          <w:sz w:val="24"/>
          <w:szCs w:val="24"/>
        </w:rPr>
      </w:pPr>
      <w:r w:rsidRPr="00F52941">
        <w:rPr>
          <w:rFonts w:ascii="Arial" w:hAnsi="Arial" w:cs="Arial"/>
          <w:sz w:val="24"/>
          <w:szCs w:val="24"/>
        </w:rPr>
        <w:t>7</w:t>
      </w:r>
      <w:r w:rsidR="00DE0718" w:rsidRPr="00F52941">
        <w:rPr>
          <w:rFonts w:ascii="Arial" w:hAnsi="Arial" w:cs="Arial"/>
          <w:sz w:val="24"/>
          <w:szCs w:val="24"/>
        </w:rPr>
        <w:t xml:space="preserve">.4. </w:t>
      </w:r>
      <w:r w:rsidR="00DE0718" w:rsidRPr="00F52941">
        <w:rPr>
          <w:rFonts w:ascii="Arial" w:hAnsi="Arial" w:cs="Arial"/>
          <w:b/>
          <w:bCs/>
          <w:sz w:val="24"/>
          <w:szCs w:val="24"/>
        </w:rPr>
        <w:t>The changing contours of place and space through the pandemic are also impacting on the mental health and wellbeing of the adult social care workforce in the North West of England</w:t>
      </w:r>
      <w:r w:rsidR="00DE0718" w:rsidRPr="00F52941">
        <w:rPr>
          <w:rFonts w:ascii="Arial" w:hAnsi="Arial" w:cs="Arial"/>
          <w:sz w:val="24"/>
          <w:szCs w:val="24"/>
        </w:rPr>
        <w:t xml:space="preserve">. </w:t>
      </w:r>
      <w:r w:rsidR="00277F72" w:rsidRPr="00F52941">
        <w:rPr>
          <w:rFonts w:ascii="Arial" w:hAnsi="Arial" w:cs="Arial"/>
          <w:sz w:val="24"/>
          <w:szCs w:val="24"/>
        </w:rPr>
        <w:t xml:space="preserve">The North West of England is not a self-contained entity with fixed boundaries, limits, common services or processes in adult social care. Individuals in the workforce do not live in isolation but as part of families, communities, and society. The imposition of lock lockdowns which restrict sociability, policy changes which impact </w:t>
      </w:r>
      <w:r w:rsidR="00A84E90" w:rsidRPr="00F52941">
        <w:rPr>
          <w:rFonts w:ascii="Arial" w:hAnsi="Arial" w:cs="Arial"/>
          <w:sz w:val="24"/>
          <w:szCs w:val="24"/>
        </w:rPr>
        <w:t>non-working lives for those employed</w:t>
      </w:r>
      <w:r w:rsidR="00277F72" w:rsidRPr="00F52941">
        <w:rPr>
          <w:rFonts w:ascii="Arial" w:hAnsi="Arial" w:cs="Arial"/>
          <w:sz w:val="24"/>
          <w:szCs w:val="24"/>
        </w:rPr>
        <w:t xml:space="preserve"> in the adult social care sector, and </w:t>
      </w:r>
      <w:r w:rsidR="00A84E90" w:rsidRPr="00F52941">
        <w:rPr>
          <w:rFonts w:ascii="Arial" w:hAnsi="Arial" w:cs="Arial"/>
          <w:sz w:val="24"/>
          <w:szCs w:val="24"/>
        </w:rPr>
        <w:t>other aspects of personal lives which extent beyond the North West of England each have a bearing on organisational responses to mental health and wellbeing needs of social workers in the adult social care sector.</w:t>
      </w:r>
    </w:p>
    <w:p w14:paraId="579EAC77" w14:textId="7D4B2D2A" w:rsidR="00A84E90" w:rsidRPr="00F52941" w:rsidRDefault="00A84E90" w:rsidP="0048040C">
      <w:pPr>
        <w:rPr>
          <w:rFonts w:ascii="Arial" w:hAnsi="Arial" w:cs="Arial"/>
          <w:sz w:val="24"/>
          <w:szCs w:val="24"/>
        </w:rPr>
      </w:pPr>
    </w:p>
    <w:p w14:paraId="48109F97" w14:textId="4326ECAC" w:rsidR="00A84E90" w:rsidRPr="00F52941" w:rsidRDefault="00834320" w:rsidP="0048040C">
      <w:pPr>
        <w:rPr>
          <w:rFonts w:ascii="Arial" w:hAnsi="Arial" w:cs="Arial"/>
          <w:sz w:val="24"/>
          <w:szCs w:val="24"/>
        </w:rPr>
      </w:pPr>
      <w:r w:rsidRPr="00F52941">
        <w:rPr>
          <w:rFonts w:ascii="Arial" w:hAnsi="Arial" w:cs="Arial"/>
          <w:sz w:val="24"/>
          <w:szCs w:val="24"/>
        </w:rPr>
        <w:t>7</w:t>
      </w:r>
      <w:r w:rsidR="00A84E90" w:rsidRPr="00F52941">
        <w:rPr>
          <w:rFonts w:ascii="Arial" w:hAnsi="Arial" w:cs="Arial"/>
          <w:sz w:val="24"/>
          <w:szCs w:val="24"/>
        </w:rPr>
        <w:t xml:space="preserve">.5. </w:t>
      </w:r>
      <w:r w:rsidR="00A84E90" w:rsidRPr="00F52941">
        <w:rPr>
          <w:rFonts w:ascii="Arial" w:hAnsi="Arial" w:cs="Arial"/>
          <w:b/>
          <w:bCs/>
          <w:sz w:val="24"/>
          <w:szCs w:val="24"/>
        </w:rPr>
        <w:t>The specificity of a range of issues in the North West of England present a unique dilemma to leadership when considering the mental health and wellbeing needs of the adult social care workforce</w:t>
      </w:r>
      <w:r w:rsidR="00A84E90" w:rsidRPr="00F52941">
        <w:rPr>
          <w:rFonts w:ascii="Arial" w:hAnsi="Arial" w:cs="Arial"/>
          <w:sz w:val="24"/>
          <w:szCs w:val="24"/>
        </w:rPr>
        <w:t>. Although relevant to other areas of Britain, the constellation of issues represents concerns around:</w:t>
      </w:r>
    </w:p>
    <w:p w14:paraId="39747B97" w14:textId="7B7C617C" w:rsidR="00A84E90" w:rsidRPr="00F52941" w:rsidRDefault="00A84E90" w:rsidP="0048040C">
      <w:pPr>
        <w:pStyle w:val="ListParagraph"/>
        <w:numPr>
          <w:ilvl w:val="0"/>
          <w:numId w:val="4"/>
        </w:numPr>
        <w:ind w:left="714" w:hanging="357"/>
        <w:contextualSpacing w:val="0"/>
        <w:rPr>
          <w:rFonts w:ascii="Arial" w:hAnsi="Arial" w:cs="Arial"/>
          <w:sz w:val="24"/>
          <w:szCs w:val="24"/>
        </w:rPr>
      </w:pPr>
      <w:r w:rsidRPr="00F52941">
        <w:rPr>
          <w:rFonts w:ascii="Arial" w:hAnsi="Arial" w:cs="Arial"/>
          <w:sz w:val="24"/>
          <w:szCs w:val="24"/>
        </w:rPr>
        <w:t>The impact which social class, rising deprivation and worsening inequality will have on the adult social care sector in the North West of England.</w:t>
      </w:r>
    </w:p>
    <w:p w14:paraId="6DB4DA6A" w14:textId="3BD20520" w:rsidR="00A84E90" w:rsidRPr="00F52941" w:rsidRDefault="00A84E90" w:rsidP="0048040C">
      <w:pPr>
        <w:pStyle w:val="ListParagraph"/>
        <w:numPr>
          <w:ilvl w:val="0"/>
          <w:numId w:val="4"/>
        </w:numPr>
        <w:ind w:left="714" w:hanging="357"/>
        <w:contextualSpacing w:val="0"/>
        <w:rPr>
          <w:rFonts w:ascii="Arial" w:hAnsi="Arial" w:cs="Arial"/>
          <w:sz w:val="24"/>
          <w:szCs w:val="24"/>
        </w:rPr>
      </w:pPr>
      <w:r w:rsidRPr="00F52941">
        <w:rPr>
          <w:rFonts w:ascii="Arial" w:hAnsi="Arial" w:cs="Arial"/>
          <w:sz w:val="24"/>
          <w:szCs w:val="24"/>
        </w:rPr>
        <w:t>The particular difficulties posed to BAME communities at risk of COVID-19 and the workforce by exposure and vulnerability.</w:t>
      </w:r>
    </w:p>
    <w:p w14:paraId="031B68AE" w14:textId="502A4B2B" w:rsidR="00A84E90" w:rsidRPr="00F52941" w:rsidRDefault="00A84E90" w:rsidP="0048040C">
      <w:pPr>
        <w:pStyle w:val="ListParagraph"/>
        <w:numPr>
          <w:ilvl w:val="0"/>
          <w:numId w:val="4"/>
        </w:numPr>
        <w:ind w:left="714" w:hanging="357"/>
        <w:contextualSpacing w:val="0"/>
        <w:rPr>
          <w:rFonts w:ascii="Arial" w:hAnsi="Arial" w:cs="Arial"/>
          <w:sz w:val="24"/>
          <w:szCs w:val="24"/>
        </w:rPr>
      </w:pPr>
      <w:r w:rsidRPr="00F52941">
        <w:rPr>
          <w:rFonts w:ascii="Arial" w:hAnsi="Arial" w:cs="Arial"/>
          <w:sz w:val="24"/>
          <w:szCs w:val="24"/>
        </w:rPr>
        <w:t>The cumulative impact of restrictions which limit personal connectivity to wider networks beyond the North West of England.</w:t>
      </w:r>
    </w:p>
    <w:p w14:paraId="66DDD92A" w14:textId="596DE1AF" w:rsidR="00DD7AEC" w:rsidRPr="00F52941" w:rsidRDefault="00A84E90" w:rsidP="0048040C">
      <w:pPr>
        <w:rPr>
          <w:rFonts w:ascii="Arial" w:hAnsi="Arial" w:cs="Arial"/>
          <w:sz w:val="24"/>
          <w:szCs w:val="24"/>
        </w:rPr>
      </w:pPr>
      <w:r w:rsidRPr="00F52941">
        <w:rPr>
          <w:rFonts w:ascii="Arial" w:hAnsi="Arial" w:cs="Arial"/>
          <w:sz w:val="24"/>
          <w:szCs w:val="24"/>
        </w:rPr>
        <w:t>The North West of England represents considerable diversity across local authorities commissioning and delivering a range of adult social services. However, there are a number of additional challenges which represent concerns in shaping organisational responses to workforce mental health and wellbeing needs.</w:t>
      </w:r>
    </w:p>
    <w:p w14:paraId="6777DE93" w14:textId="7CA28BBC" w:rsidR="001F7319" w:rsidRPr="00F52941" w:rsidRDefault="001F7319" w:rsidP="0048040C">
      <w:pPr>
        <w:rPr>
          <w:rFonts w:ascii="Arial" w:hAnsi="Arial" w:cs="Arial"/>
          <w:sz w:val="24"/>
          <w:szCs w:val="24"/>
        </w:rPr>
      </w:pPr>
    </w:p>
    <w:p w14:paraId="02D79F71" w14:textId="3B458980" w:rsidR="001F7319" w:rsidRPr="00F52941" w:rsidRDefault="00834320" w:rsidP="0048040C">
      <w:pPr>
        <w:rPr>
          <w:rFonts w:ascii="Arial" w:hAnsi="Arial" w:cs="Arial"/>
          <w:b/>
          <w:bCs/>
          <w:color w:val="C00000"/>
          <w:sz w:val="24"/>
          <w:szCs w:val="24"/>
        </w:rPr>
      </w:pPr>
      <w:r w:rsidRPr="00F52941">
        <w:rPr>
          <w:rFonts w:ascii="Arial" w:hAnsi="Arial" w:cs="Arial"/>
          <w:b/>
          <w:bCs/>
          <w:color w:val="C00000"/>
          <w:sz w:val="24"/>
          <w:szCs w:val="24"/>
        </w:rPr>
        <w:t>8</w:t>
      </w:r>
      <w:r w:rsidR="001F7319" w:rsidRPr="00F52941">
        <w:rPr>
          <w:rFonts w:ascii="Arial" w:hAnsi="Arial" w:cs="Arial"/>
          <w:b/>
          <w:bCs/>
          <w:color w:val="C00000"/>
          <w:sz w:val="24"/>
          <w:szCs w:val="24"/>
        </w:rPr>
        <w:t xml:space="preserve">. </w:t>
      </w:r>
      <w:r w:rsidR="00804730" w:rsidRPr="00F52941">
        <w:rPr>
          <w:rFonts w:ascii="Arial" w:hAnsi="Arial" w:cs="Arial"/>
          <w:b/>
          <w:bCs/>
          <w:color w:val="C00000"/>
          <w:sz w:val="24"/>
          <w:szCs w:val="24"/>
        </w:rPr>
        <w:t>Conclusion</w:t>
      </w:r>
    </w:p>
    <w:p w14:paraId="4FD2823D" w14:textId="0CC37914" w:rsidR="00804730" w:rsidRPr="00F52941" w:rsidRDefault="00804730" w:rsidP="0048040C">
      <w:pPr>
        <w:rPr>
          <w:rFonts w:ascii="Arial" w:hAnsi="Arial" w:cs="Arial"/>
          <w:sz w:val="24"/>
          <w:szCs w:val="24"/>
        </w:rPr>
      </w:pPr>
      <w:r w:rsidRPr="00F52941">
        <w:rPr>
          <w:rFonts w:ascii="Arial" w:hAnsi="Arial" w:cs="Arial"/>
          <w:sz w:val="24"/>
          <w:szCs w:val="24"/>
        </w:rPr>
        <w:lastRenderedPageBreak/>
        <w:t>This briefing has considered the following in relation to managing the mental health of the adult social care workforce through a lens of trauma during the COVID-19 crisis for professional social workers:</w:t>
      </w:r>
    </w:p>
    <w:p w14:paraId="4208B142" w14:textId="696B8E09" w:rsidR="00804730" w:rsidRPr="00F52941" w:rsidRDefault="00804730" w:rsidP="0048040C">
      <w:pPr>
        <w:pStyle w:val="ListParagraph"/>
        <w:numPr>
          <w:ilvl w:val="0"/>
          <w:numId w:val="6"/>
        </w:numPr>
        <w:ind w:left="714" w:hanging="357"/>
        <w:contextualSpacing w:val="0"/>
        <w:rPr>
          <w:rFonts w:ascii="Arial" w:hAnsi="Arial" w:cs="Arial"/>
          <w:sz w:val="24"/>
          <w:szCs w:val="24"/>
        </w:rPr>
      </w:pPr>
      <w:r w:rsidRPr="00F52941">
        <w:rPr>
          <w:rFonts w:ascii="Arial" w:hAnsi="Arial" w:cs="Arial"/>
          <w:sz w:val="24"/>
          <w:szCs w:val="24"/>
        </w:rPr>
        <w:t>Wider workforce wellbeing and mental health issues.</w:t>
      </w:r>
    </w:p>
    <w:p w14:paraId="5E34E821" w14:textId="5B368093" w:rsidR="00804730" w:rsidRPr="00F52941" w:rsidRDefault="00804730" w:rsidP="0048040C">
      <w:pPr>
        <w:pStyle w:val="ListParagraph"/>
        <w:numPr>
          <w:ilvl w:val="0"/>
          <w:numId w:val="6"/>
        </w:numPr>
        <w:ind w:left="714" w:hanging="357"/>
        <w:contextualSpacing w:val="0"/>
        <w:rPr>
          <w:rFonts w:ascii="Arial" w:hAnsi="Arial" w:cs="Arial"/>
          <w:sz w:val="24"/>
          <w:szCs w:val="24"/>
        </w:rPr>
      </w:pPr>
      <w:r w:rsidRPr="00F52941">
        <w:rPr>
          <w:rFonts w:ascii="Arial" w:hAnsi="Arial" w:cs="Arial"/>
          <w:sz w:val="24"/>
          <w:szCs w:val="24"/>
        </w:rPr>
        <w:t>Definitions and spectrums of trauma and the role of leadership.</w:t>
      </w:r>
    </w:p>
    <w:p w14:paraId="54EF6968" w14:textId="0CB2465F" w:rsidR="00804730" w:rsidRPr="00F52941" w:rsidRDefault="00804730" w:rsidP="0048040C">
      <w:pPr>
        <w:pStyle w:val="ListParagraph"/>
        <w:numPr>
          <w:ilvl w:val="0"/>
          <w:numId w:val="6"/>
        </w:numPr>
        <w:ind w:left="714" w:hanging="357"/>
        <w:contextualSpacing w:val="0"/>
        <w:rPr>
          <w:rFonts w:ascii="Arial" w:hAnsi="Arial" w:cs="Arial"/>
          <w:sz w:val="24"/>
          <w:szCs w:val="24"/>
        </w:rPr>
      </w:pPr>
      <w:r w:rsidRPr="00F52941">
        <w:rPr>
          <w:rFonts w:ascii="Arial" w:hAnsi="Arial" w:cs="Arial"/>
          <w:sz w:val="24"/>
          <w:szCs w:val="24"/>
        </w:rPr>
        <w:t>Changes in the adult social care sector due to COVID-19.</w:t>
      </w:r>
    </w:p>
    <w:p w14:paraId="2E425466" w14:textId="68F4CC1C" w:rsidR="00804730" w:rsidRPr="00F52941" w:rsidRDefault="00804730" w:rsidP="0048040C">
      <w:pPr>
        <w:pStyle w:val="ListParagraph"/>
        <w:numPr>
          <w:ilvl w:val="0"/>
          <w:numId w:val="6"/>
        </w:numPr>
        <w:ind w:left="714" w:hanging="357"/>
        <w:contextualSpacing w:val="0"/>
        <w:rPr>
          <w:rFonts w:ascii="Arial" w:hAnsi="Arial" w:cs="Arial"/>
          <w:sz w:val="24"/>
          <w:szCs w:val="24"/>
        </w:rPr>
      </w:pPr>
      <w:r w:rsidRPr="00F52941">
        <w:rPr>
          <w:rFonts w:ascii="Arial" w:hAnsi="Arial" w:cs="Arial"/>
          <w:sz w:val="24"/>
          <w:szCs w:val="24"/>
        </w:rPr>
        <w:t>Professional dilemmas about the future of adult social work.</w:t>
      </w:r>
    </w:p>
    <w:p w14:paraId="12473A26" w14:textId="74805D13" w:rsidR="00804730" w:rsidRPr="00F52941" w:rsidRDefault="00804730" w:rsidP="0048040C">
      <w:pPr>
        <w:pStyle w:val="ListParagraph"/>
        <w:numPr>
          <w:ilvl w:val="0"/>
          <w:numId w:val="6"/>
        </w:numPr>
        <w:ind w:left="714" w:hanging="357"/>
        <w:contextualSpacing w:val="0"/>
        <w:rPr>
          <w:rFonts w:ascii="Arial" w:hAnsi="Arial" w:cs="Arial"/>
          <w:sz w:val="24"/>
          <w:szCs w:val="24"/>
        </w:rPr>
      </w:pPr>
      <w:r w:rsidRPr="00F52941">
        <w:rPr>
          <w:rFonts w:ascii="Arial" w:hAnsi="Arial" w:cs="Arial"/>
          <w:sz w:val="24"/>
          <w:szCs w:val="24"/>
        </w:rPr>
        <w:t>The specificity of developing practice in the North West of England.</w:t>
      </w:r>
    </w:p>
    <w:p w14:paraId="7B7FA207" w14:textId="2363D9F7" w:rsidR="00405364" w:rsidRPr="00F52941" w:rsidRDefault="00405364" w:rsidP="00405364">
      <w:pPr>
        <w:pStyle w:val="ListParagraph"/>
        <w:ind w:left="714"/>
        <w:contextualSpacing w:val="0"/>
        <w:rPr>
          <w:rFonts w:ascii="Arial" w:hAnsi="Arial" w:cs="Arial"/>
          <w:color w:val="C00000"/>
          <w:sz w:val="24"/>
          <w:szCs w:val="24"/>
        </w:rPr>
      </w:pPr>
      <w:r w:rsidRPr="00F52941">
        <w:rPr>
          <w:rFonts w:ascii="Arial" w:hAnsi="Arial" w:cs="Arial"/>
          <w:color w:val="C00000"/>
          <w:sz w:val="24"/>
          <w:szCs w:val="24"/>
        </w:rPr>
        <w:t xml:space="preserve">Issues raised: </w:t>
      </w:r>
    </w:p>
    <w:p w14:paraId="7D5A7629" w14:textId="48303911" w:rsidR="00405364" w:rsidRPr="00F52941" w:rsidRDefault="00405364" w:rsidP="0048040C">
      <w:pPr>
        <w:pStyle w:val="ListParagraph"/>
        <w:numPr>
          <w:ilvl w:val="0"/>
          <w:numId w:val="6"/>
        </w:numPr>
        <w:ind w:left="714" w:hanging="357"/>
        <w:contextualSpacing w:val="0"/>
        <w:rPr>
          <w:rFonts w:ascii="Arial" w:hAnsi="Arial" w:cs="Arial"/>
          <w:sz w:val="24"/>
          <w:szCs w:val="24"/>
        </w:rPr>
      </w:pPr>
      <w:r w:rsidRPr="00F52941">
        <w:rPr>
          <w:rFonts w:ascii="Arial" w:hAnsi="Arial" w:cs="Arial"/>
          <w:sz w:val="24"/>
          <w:szCs w:val="24"/>
        </w:rPr>
        <w:t>Trauma produced by COVID-19 need to be understood in a relational context</w:t>
      </w:r>
    </w:p>
    <w:p w14:paraId="330D48B6" w14:textId="580CC7D1" w:rsidR="00405364" w:rsidRPr="00F52941" w:rsidRDefault="0048040C" w:rsidP="0048040C">
      <w:pPr>
        <w:pStyle w:val="ListParagraph"/>
        <w:numPr>
          <w:ilvl w:val="0"/>
          <w:numId w:val="6"/>
        </w:numPr>
        <w:ind w:left="714" w:hanging="357"/>
        <w:contextualSpacing w:val="0"/>
        <w:rPr>
          <w:rFonts w:ascii="Arial" w:hAnsi="Arial" w:cs="Arial"/>
          <w:sz w:val="24"/>
          <w:szCs w:val="24"/>
        </w:rPr>
      </w:pPr>
      <w:r w:rsidRPr="00F52941">
        <w:rPr>
          <w:rFonts w:ascii="Arial" w:hAnsi="Arial" w:cs="Arial"/>
          <w:sz w:val="24"/>
          <w:szCs w:val="24"/>
        </w:rPr>
        <w:t>Digital provision is unlikely to be a solution</w:t>
      </w:r>
      <w:r w:rsidR="00405364" w:rsidRPr="00F52941">
        <w:rPr>
          <w:rFonts w:ascii="Arial" w:hAnsi="Arial" w:cs="Arial"/>
          <w:sz w:val="24"/>
          <w:szCs w:val="24"/>
        </w:rPr>
        <w:t xml:space="preserve"> </w:t>
      </w:r>
    </w:p>
    <w:p w14:paraId="70E8A048" w14:textId="0FD6DBD8" w:rsidR="00405364" w:rsidRPr="00F52941" w:rsidRDefault="00405364" w:rsidP="0048040C">
      <w:pPr>
        <w:pStyle w:val="ListParagraph"/>
        <w:numPr>
          <w:ilvl w:val="0"/>
          <w:numId w:val="6"/>
        </w:numPr>
        <w:ind w:left="714" w:hanging="357"/>
        <w:contextualSpacing w:val="0"/>
        <w:rPr>
          <w:rFonts w:ascii="Arial" w:hAnsi="Arial" w:cs="Arial"/>
          <w:sz w:val="24"/>
          <w:szCs w:val="24"/>
        </w:rPr>
      </w:pPr>
      <w:r w:rsidRPr="00F52941">
        <w:rPr>
          <w:rFonts w:ascii="Arial" w:hAnsi="Arial" w:cs="Arial"/>
          <w:sz w:val="24"/>
          <w:szCs w:val="24"/>
        </w:rPr>
        <w:t xml:space="preserve">Time to understand </w:t>
      </w:r>
      <w:r w:rsidR="00F52941" w:rsidRPr="00F52941">
        <w:rPr>
          <w:rFonts w:ascii="Arial" w:hAnsi="Arial" w:cs="Arial"/>
          <w:sz w:val="24"/>
          <w:szCs w:val="24"/>
        </w:rPr>
        <w:t xml:space="preserve">likely traumatic </w:t>
      </w:r>
      <w:r w:rsidRPr="00F52941">
        <w:rPr>
          <w:rFonts w:ascii="Arial" w:hAnsi="Arial" w:cs="Arial"/>
          <w:sz w:val="24"/>
          <w:szCs w:val="24"/>
        </w:rPr>
        <w:t>experience is essential</w:t>
      </w:r>
    </w:p>
    <w:p w14:paraId="263DA03C" w14:textId="2538F5D7" w:rsidR="00405364" w:rsidRPr="00F52941" w:rsidRDefault="00405364" w:rsidP="0048040C">
      <w:pPr>
        <w:pStyle w:val="ListParagraph"/>
        <w:numPr>
          <w:ilvl w:val="0"/>
          <w:numId w:val="6"/>
        </w:numPr>
        <w:ind w:left="714" w:hanging="357"/>
        <w:contextualSpacing w:val="0"/>
        <w:rPr>
          <w:rFonts w:ascii="Arial" w:hAnsi="Arial" w:cs="Arial"/>
          <w:sz w:val="24"/>
          <w:szCs w:val="24"/>
        </w:rPr>
      </w:pPr>
      <w:r w:rsidRPr="00F52941">
        <w:rPr>
          <w:rFonts w:ascii="Arial" w:hAnsi="Arial" w:cs="Arial"/>
          <w:sz w:val="24"/>
          <w:szCs w:val="24"/>
        </w:rPr>
        <w:t>An “ethic of care” is an essential component for understanding carer’s responses. “Moral injury” is a result of ignoring care worker ethics</w:t>
      </w:r>
    </w:p>
    <w:p w14:paraId="153BFCFE" w14:textId="21D5D23F" w:rsidR="00405364" w:rsidRPr="00F52941" w:rsidRDefault="00405364" w:rsidP="0048040C">
      <w:pPr>
        <w:pStyle w:val="ListParagraph"/>
        <w:numPr>
          <w:ilvl w:val="0"/>
          <w:numId w:val="6"/>
        </w:numPr>
        <w:ind w:left="714" w:hanging="357"/>
        <w:contextualSpacing w:val="0"/>
        <w:rPr>
          <w:rFonts w:ascii="Arial" w:hAnsi="Arial" w:cs="Arial"/>
          <w:sz w:val="24"/>
          <w:szCs w:val="24"/>
        </w:rPr>
      </w:pPr>
      <w:r w:rsidRPr="00F52941">
        <w:rPr>
          <w:rFonts w:ascii="Arial" w:hAnsi="Arial" w:cs="Arial"/>
          <w:sz w:val="24"/>
          <w:szCs w:val="24"/>
        </w:rPr>
        <w:t>Employment security is essential to all groups</w:t>
      </w:r>
    </w:p>
    <w:p w14:paraId="69D60D30" w14:textId="063269BB" w:rsidR="00405364" w:rsidRPr="00F52941" w:rsidRDefault="00405364" w:rsidP="0048040C">
      <w:pPr>
        <w:pStyle w:val="ListParagraph"/>
        <w:numPr>
          <w:ilvl w:val="0"/>
          <w:numId w:val="6"/>
        </w:numPr>
        <w:ind w:left="714" w:hanging="357"/>
        <w:contextualSpacing w:val="0"/>
        <w:rPr>
          <w:rFonts w:ascii="Arial" w:hAnsi="Arial" w:cs="Arial"/>
          <w:sz w:val="24"/>
          <w:szCs w:val="24"/>
        </w:rPr>
      </w:pPr>
      <w:r w:rsidRPr="00F52941">
        <w:rPr>
          <w:rFonts w:ascii="Arial" w:hAnsi="Arial" w:cs="Arial"/>
          <w:sz w:val="24"/>
          <w:szCs w:val="24"/>
        </w:rPr>
        <w:t>Professional stability is critical</w:t>
      </w:r>
    </w:p>
    <w:p w14:paraId="570EDC03" w14:textId="4E038ED1" w:rsidR="00405364" w:rsidRPr="00F52941" w:rsidRDefault="00405364" w:rsidP="0048040C">
      <w:pPr>
        <w:pStyle w:val="ListParagraph"/>
        <w:numPr>
          <w:ilvl w:val="0"/>
          <w:numId w:val="6"/>
        </w:numPr>
        <w:ind w:left="714" w:hanging="357"/>
        <w:contextualSpacing w:val="0"/>
        <w:rPr>
          <w:rFonts w:ascii="Arial" w:hAnsi="Arial" w:cs="Arial"/>
          <w:sz w:val="24"/>
          <w:szCs w:val="24"/>
        </w:rPr>
      </w:pPr>
      <w:r w:rsidRPr="00F52941">
        <w:rPr>
          <w:rFonts w:ascii="Arial" w:hAnsi="Arial" w:cs="Arial"/>
          <w:sz w:val="24"/>
          <w:szCs w:val="24"/>
        </w:rPr>
        <w:t>Wider social networks of support are crucial in mediating trauma of all groups</w:t>
      </w:r>
    </w:p>
    <w:p w14:paraId="5F00A5B3" w14:textId="77777777" w:rsidR="000A316E" w:rsidRPr="00F52941" w:rsidRDefault="000A316E" w:rsidP="000A316E">
      <w:pPr>
        <w:pStyle w:val="ListParagraph"/>
        <w:ind w:left="714"/>
        <w:contextualSpacing w:val="0"/>
        <w:rPr>
          <w:rFonts w:ascii="Arial" w:hAnsi="Arial" w:cs="Arial"/>
          <w:color w:val="C00000"/>
          <w:sz w:val="24"/>
          <w:szCs w:val="24"/>
        </w:rPr>
      </w:pPr>
      <w:r w:rsidRPr="00F52941">
        <w:rPr>
          <w:rFonts w:ascii="Arial" w:hAnsi="Arial" w:cs="Arial"/>
          <w:color w:val="C00000"/>
          <w:sz w:val="24"/>
          <w:szCs w:val="24"/>
        </w:rPr>
        <w:t>Recommendations:</w:t>
      </w:r>
    </w:p>
    <w:p w14:paraId="0BE781D3" w14:textId="3384EF2E" w:rsidR="000A316E" w:rsidRPr="00F52941" w:rsidRDefault="00904EE8" w:rsidP="001152A3">
      <w:pPr>
        <w:pStyle w:val="NormalWeb"/>
        <w:numPr>
          <w:ilvl w:val="0"/>
          <w:numId w:val="6"/>
        </w:numPr>
        <w:rPr>
          <w:rFonts w:ascii="Arial" w:hAnsi="Arial" w:cs="Arial"/>
        </w:rPr>
      </w:pPr>
      <w:r w:rsidRPr="00F52941">
        <w:rPr>
          <w:rFonts w:ascii="Arial" w:hAnsi="Arial" w:cs="Arial"/>
          <w:b/>
          <w:bCs/>
        </w:rPr>
        <w:t>A c</w:t>
      </w:r>
      <w:r w:rsidR="000A316E" w:rsidRPr="00F52941">
        <w:rPr>
          <w:rFonts w:ascii="Arial" w:hAnsi="Arial" w:cs="Arial"/>
          <w:b/>
          <w:bCs/>
        </w:rPr>
        <w:t>lear strategy to support all care workers</w:t>
      </w:r>
      <w:r w:rsidR="000A316E" w:rsidRPr="00F52941">
        <w:rPr>
          <w:rFonts w:ascii="Arial" w:hAnsi="Arial" w:cs="Arial"/>
        </w:rPr>
        <w:t xml:space="preserve">: </w:t>
      </w:r>
      <w:r w:rsidRPr="00F52941">
        <w:rPr>
          <w:rFonts w:ascii="Arial" w:hAnsi="Arial" w:cs="Arial"/>
        </w:rPr>
        <w:t>with systemic changes</w:t>
      </w:r>
      <w:r w:rsidR="000A316E" w:rsidRPr="00F52941">
        <w:rPr>
          <w:rFonts w:ascii="Arial" w:hAnsi="Arial" w:cs="Arial"/>
        </w:rPr>
        <w:t xml:space="preserve"> </w:t>
      </w:r>
    </w:p>
    <w:p w14:paraId="6993503A" w14:textId="29535468" w:rsidR="001152A3" w:rsidRPr="00F52941" w:rsidRDefault="001152A3" w:rsidP="000A316E">
      <w:pPr>
        <w:pStyle w:val="NormalWeb"/>
        <w:numPr>
          <w:ilvl w:val="0"/>
          <w:numId w:val="6"/>
        </w:numPr>
        <w:rPr>
          <w:rFonts w:ascii="Arial" w:hAnsi="Arial" w:cs="Arial"/>
        </w:rPr>
      </w:pPr>
      <w:r w:rsidRPr="00F52941">
        <w:rPr>
          <w:rFonts w:ascii="Arial" w:hAnsi="Arial" w:cs="Arial"/>
          <w:b/>
          <w:bCs/>
        </w:rPr>
        <w:t>Time:</w:t>
      </w:r>
      <w:r w:rsidRPr="00F52941">
        <w:rPr>
          <w:rFonts w:ascii="Arial" w:hAnsi="Arial" w:cs="Arial"/>
        </w:rPr>
        <w:t xml:space="preserve"> </w:t>
      </w:r>
      <w:r w:rsidR="000A316E" w:rsidRPr="00F52941">
        <w:rPr>
          <w:rFonts w:ascii="Arial" w:hAnsi="Arial" w:cs="Arial"/>
        </w:rPr>
        <w:t xml:space="preserve">It is particularly important that </w:t>
      </w:r>
      <w:r w:rsidR="00904EE8" w:rsidRPr="00F52941">
        <w:rPr>
          <w:rFonts w:ascii="Arial" w:hAnsi="Arial" w:cs="Arial"/>
        </w:rPr>
        <w:t xml:space="preserve">all </w:t>
      </w:r>
      <w:r w:rsidR="000A316E" w:rsidRPr="00F52941">
        <w:rPr>
          <w:rFonts w:ascii="Arial" w:hAnsi="Arial" w:cs="Arial"/>
        </w:rPr>
        <w:t xml:space="preserve">paid care workers do not feel that they cannot afford to take time off work when not to do so would put their own, the clients’ or their families’ health at risk; </w:t>
      </w:r>
      <w:r w:rsidR="00904EE8" w:rsidRPr="00F52941">
        <w:rPr>
          <w:rFonts w:ascii="Arial" w:hAnsi="Arial" w:cs="Arial"/>
        </w:rPr>
        <w:t>It is important that unpaid care workers have breaks and support for their own care.</w:t>
      </w:r>
    </w:p>
    <w:p w14:paraId="413B3CAE" w14:textId="4D9843A3" w:rsidR="000A316E" w:rsidRPr="00F52941" w:rsidRDefault="001152A3" w:rsidP="000A316E">
      <w:pPr>
        <w:pStyle w:val="NormalWeb"/>
        <w:numPr>
          <w:ilvl w:val="0"/>
          <w:numId w:val="6"/>
        </w:numPr>
        <w:rPr>
          <w:rFonts w:ascii="Arial" w:hAnsi="Arial" w:cs="Arial"/>
        </w:rPr>
      </w:pPr>
      <w:r w:rsidRPr="00F52941">
        <w:rPr>
          <w:rFonts w:ascii="Arial" w:hAnsi="Arial" w:cs="Arial"/>
          <w:b/>
          <w:bCs/>
        </w:rPr>
        <w:t>Recognition of care responsibilities:</w:t>
      </w:r>
      <w:r w:rsidRPr="00F52941">
        <w:rPr>
          <w:rFonts w:ascii="Arial" w:hAnsi="Arial" w:cs="Arial"/>
        </w:rPr>
        <w:t xml:space="preserve"> </w:t>
      </w:r>
      <w:r w:rsidR="000A316E" w:rsidRPr="00F52941">
        <w:rPr>
          <w:rFonts w:ascii="Arial" w:hAnsi="Arial" w:cs="Arial"/>
        </w:rPr>
        <w:t>Employers in all sectors need to recognise their employees as potential unpaid carers and ensure that they can juggle work and care safely</w:t>
      </w:r>
      <w:r w:rsidR="00904EE8" w:rsidRPr="00F52941">
        <w:rPr>
          <w:rFonts w:ascii="Arial" w:hAnsi="Arial" w:cs="Arial"/>
        </w:rPr>
        <w:t>.</w:t>
      </w:r>
      <w:r w:rsidR="000A316E" w:rsidRPr="00F52941">
        <w:rPr>
          <w:rFonts w:ascii="Arial" w:hAnsi="Arial" w:cs="Arial"/>
        </w:rPr>
        <w:t xml:space="preserve"> </w:t>
      </w:r>
    </w:p>
    <w:p w14:paraId="1893A81E" w14:textId="46CFD650" w:rsidR="000A316E" w:rsidRPr="00F52941" w:rsidRDefault="001152A3" w:rsidP="000A316E">
      <w:pPr>
        <w:pStyle w:val="NormalWeb"/>
        <w:numPr>
          <w:ilvl w:val="0"/>
          <w:numId w:val="6"/>
        </w:numPr>
        <w:rPr>
          <w:rFonts w:ascii="Arial" w:hAnsi="Arial" w:cs="Arial"/>
        </w:rPr>
      </w:pPr>
      <w:r w:rsidRPr="00F52941">
        <w:rPr>
          <w:rFonts w:ascii="Arial" w:hAnsi="Arial" w:cs="Arial"/>
          <w:b/>
          <w:bCs/>
        </w:rPr>
        <w:t>L</w:t>
      </w:r>
      <w:r w:rsidR="000A316E" w:rsidRPr="00F52941">
        <w:rPr>
          <w:rFonts w:ascii="Arial" w:hAnsi="Arial" w:cs="Arial"/>
          <w:b/>
          <w:bCs/>
        </w:rPr>
        <w:t>eave provisions</w:t>
      </w:r>
      <w:r w:rsidRPr="00F52941">
        <w:rPr>
          <w:rFonts w:ascii="Arial" w:hAnsi="Arial" w:cs="Arial"/>
          <w:b/>
          <w:bCs/>
        </w:rPr>
        <w:t>:</w:t>
      </w:r>
      <w:r w:rsidR="000A316E" w:rsidRPr="00F52941">
        <w:rPr>
          <w:rFonts w:ascii="Arial" w:hAnsi="Arial" w:cs="Arial"/>
        </w:rPr>
        <w:t xml:space="preserve"> should be strengthened to ensure that workers do not lose their job or extensive amounts of pay if in the short-term the amount of family care they need to carry out increases. </w:t>
      </w:r>
    </w:p>
    <w:p w14:paraId="7DC7CBDB" w14:textId="5AFBC5B2" w:rsidR="001152A3" w:rsidRPr="00F52941" w:rsidRDefault="001152A3" w:rsidP="001152A3">
      <w:pPr>
        <w:pStyle w:val="NormalWeb"/>
        <w:numPr>
          <w:ilvl w:val="0"/>
          <w:numId w:val="6"/>
        </w:numPr>
        <w:rPr>
          <w:rFonts w:ascii="Arial" w:hAnsi="Arial" w:cs="Arial"/>
        </w:rPr>
      </w:pPr>
      <w:r w:rsidRPr="00F52941">
        <w:rPr>
          <w:rFonts w:ascii="Arial" w:hAnsi="Arial" w:cs="Arial"/>
          <w:b/>
          <w:bCs/>
        </w:rPr>
        <w:t>Employment should be guaranteed:</w:t>
      </w:r>
      <w:r w:rsidRPr="00F52941">
        <w:rPr>
          <w:rFonts w:ascii="Arial" w:hAnsi="Arial" w:cs="Arial"/>
        </w:rPr>
        <w:t xml:space="preserve"> for the hours they are willing to work at wages comparable with those working in similar jobs for the NHS.</w:t>
      </w:r>
    </w:p>
    <w:p w14:paraId="1B46A213" w14:textId="20DC552B" w:rsidR="001152A3" w:rsidRPr="00F52941" w:rsidRDefault="001152A3" w:rsidP="001152A3">
      <w:pPr>
        <w:pStyle w:val="NormalWeb"/>
        <w:numPr>
          <w:ilvl w:val="0"/>
          <w:numId w:val="6"/>
        </w:numPr>
        <w:rPr>
          <w:rFonts w:ascii="Arial" w:hAnsi="Arial" w:cs="Arial"/>
        </w:rPr>
      </w:pPr>
      <w:r w:rsidRPr="00F52941">
        <w:rPr>
          <w:rFonts w:ascii="Arial" w:hAnsi="Arial" w:cs="Arial"/>
          <w:b/>
          <w:bCs/>
        </w:rPr>
        <w:t>Professionalising care workers:</w:t>
      </w:r>
      <w:r w:rsidRPr="00F52941">
        <w:rPr>
          <w:rFonts w:ascii="Arial" w:hAnsi="Arial" w:cs="Arial"/>
        </w:rPr>
        <w:t xml:space="preserve"> on a par with public health care workers. </w:t>
      </w:r>
    </w:p>
    <w:p w14:paraId="3FBC05A6" w14:textId="7F539B64" w:rsidR="00E62C18" w:rsidRPr="00F52941" w:rsidRDefault="00E62C18" w:rsidP="001152A3">
      <w:pPr>
        <w:pStyle w:val="NormalWeb"/>
        <w:numPr>
          <w:ilvl w:val="0"/>
          <w:numId w:val="6"/>
        </w:numPr>
        <w:rPr>
          <w:rFonts w:ascii="Arial" w:hAnsi="Arial" w:cs="Arial"/>
        </w:rPr>
      </w:pPr>
      <w:r w:rsidRPr="00F52941">
        <w:rPr>
          <w:rFonts w:ascii="Arial" w:hAnsi="Arial" w:cs="Arial"/>
          <w:b/>
          <w:bCs/>
        </w:rPr>
        <w:t>Stabilising conditions for professionalised social workers</w:t>
      </w:r>
    </w:p>
    <w:p w14:paraId="5C10516D" w14:textId="79C378BC" w:rsidR="001152A3" w:rsidRPr="00F52941" w:rsidRDefault="001152A3" w:rsidP="001152A3">
      <w:pPr>
        <w:pStyle w:val="NormalWeb"/>
        <w:numPr>
          <w:ilvl w:val="0"/>
          <w:numId w:val="6"/>
        </w:numPr>
        <w:rPr>
          <w:rFonts w:ascii="Arial" w:hAnsi="Arial" w:cs="Arial"/>
        </w:rPr>
      </w:pPr>
      <w:r w:rsidRPr="00F52941">
        <w:rPr>
          <w:rFonts w:ascii="Arial" w:hAnsi="Arial" w:cs="Arial"/>
          <w:b/>
          <w:bCs/>
        </w:rPr>
        <w:t xml:space="preserve">Rotas in advance: </w:t>
      </w:r>
      <w:r w:rsidRPr="00F52941">
        <w:rPr>
          <w:rFonts w:ascii="Arial" w:hAnsi="Arial" w:cs="Arial"/>
        </w:rPr>
        <w:t>Require care providers to organise their staff rotas to minimise the number of different contacts made by individual domiciliary workers and the number of workers who visit an individual care recipient, and reduce the dangers of travel</w:t>
      </w:r>
    </w:p>
    <w:p w14:paraId="20D06961" w14:textId="6567B13C" w:rsidR="001152A3" w:rsidRPr="00F52941" w:rsidRDefault="00904EE8" w:rsidP="001152A3">
      <w:pPr>
        <w:pStyle w:val="NormalWeb"/>
        <w:numPr>
          <w:ilvl w:val="0"/>
          <w:numId w:val="6"/>
        </w:numPr>
        <w:rPr>
          <w:rFonts w:ascii="Arial" w:hAnsi="Arial" w:cs="Arial"/>
        </w:rPr>
      </w:pPr>
      <w:r w:rsidRPr="00F52941">
        <w:rPr>
          <w:rFonts w:ascii="Arial" w:hAnsi="Arial" w:cs="Arial"/>
          <w:b/>
          <w:bCs/>
        </w:rPr>
        <w:lastRenderedPageBreak/>
        <w:t>Restrict mobility:</w:t>
      </w:r>
      <w:r w:rsidRPr="00F52941">
        <w:rPr>
          <w:rFonts w:ascii="Arial" w:hAnsi="Arial" w:cs="Arial"/>
        </w:rPr>
        <w:t xml:space="preserve"> d</w:t>
      </w:r>
      <w:r w:rsidR="001152A3" w:rsidRPr="00F52941">
        <w:rPr>
          <w:rFonts w:ascii="Arial" w:hAnsi="Arial" w:cs="Arial"/>
        </w:rPr>
        <w:t>o not require care workers to work at more than one care home.</w:t>
      </w:r>
    </w:p>
    <w:p w14:paraId="56072FA6" w14:textId="1DE0A44E" w:rsidR="00904EE8" w:rsidRPr="00F52941" w:rsidRDefault="00904EE8" w:rsidP="001152A3">
      <w:pPr>
        <w:pStyle w:val="NormalWeb"/>
        <w:numPr>
          <w:ilvl w:val="0"/>
          <w:numId w:val="6"/>
        </w:numPr>
        <w:rPr>
          <w:rFonts w:ascii="Arial" w:hAnsi="Arial" w:cs="Arial"/>
        </w:rPr>
      </w:pPr>
      <w:r w:rsidRPr="00F52941">
        <w:rPr>
          <w:rFonts w:ascii="Arial" w:hAnsi="Arial" w:cs="Arial"/>
          <w:b/>
          <w:bCs/>
        </w:rPr>
        <w:t>Access to advice provided:</w:t>
      </w:r>
      <w:r w:rsidRPr="00F52941">
        <w:rPr>
          <w:rFonts w:ascii="Arial" w:hAnsi="Arial" w:cs="Arial"/>
        </w:rPr>
        <w:t xml:space="preserve"> to protect careworkers from debt agencies which are increasingly being used to cover financial gaps due to illness, zero hours, forced unsafety.</w:t>
      </w:r>
      <w:r w:rsidR="009D5005" w:rsidRPr="00F52941">
        <w:rPr>
          <w:rFonts w:ascii="Arial" w:hAnsi="Arial" w:cs="Arial"/>
        </w:rPr>
        <w:t xml:space="preserve"> </w:t>
      </w:r>
    </w:p>
    <w:p w14:paraId="08F08C94" w14:textId="77777777" w:rsidR="00904EE8" w:rsidRPr="00F52941" w:rsidRDefault="00904EE8" w:rsidP="00EB5092">
      <w:pPr>
        <w:pStyle w:val="NormalWeb"/>
        <w:numPr>
          <w:ilvl w:val="0"/>
          <w:numId w:val="6"/>
        </w:numPr>
        <w:rPr>
          <w:rFonts w:ascii="Arial" w:hAnsi="Arial" w:cs="Arial"/>
        </w:rPr>
      </w:pPr>
      <w:r w:rsidRPr="00F52941">
        <w:rPr>
          <w:rFonts w:ascii="Arial" w:hAnsi="Arial" w:cs="Arial"/>
          <w:b/>
          <w:bCs/>
        </w:rPr>
        <w:t xml:space="preserve">Empower </w:t>
      </w:r>
      <w:r w:rsidR="001152A3" w:rsidRPr="00F52941">
        <w:rPr>
          <w:rFonts w:ascii="Arial" w:hAnsi="Arial" w:cs="Arial"/>
          <w:b/>
          <w:bCs/>
        </w:rPr>
        <w:t>local authorities</w:t>
      </w:r>
      <w:r w:rsidRPr="00F52941">
        <w:rPr>
          <w:rFonts w:ascii="Arial" w:hAnsi="Arial" w:cs="Arial"/>
          <w:b/>
          <w:bCs/>
        </w:rPr>
        <w:t>:</w:t>
      </w:r>
      <w:r w:rsidR="001152A3" w:rsidRPr="00F52941">
        <w:rPr>
          <w:rFonts w:ascii="Arial" w:hAnsi="Arial" w:cs="Arial"/>
        </w:rPr>
        <w:t xml:space="preserve"> to require the cooperation of care providers </w:t>
      </w:r>
    </w:p>
    <w:p w14:paraId="0F4DB30E" w14:textId="0D4B4654" w:rsidR="00904EE8" w:rsidRPr="00F52941" w:rsidRDefault="00904EE8" w:rsidP="00904EE8">
      <w:pPr>
        <w:pStyle w:val="ListParagraph"/>
        <w:numPr>
          <w:ilvl w:val="0"/>
          <w:numId w:val="6"/>
        </w:numPr>
        <w:rPr>
          <w:rFonts w:ascii="Arial" w:eastAsia="Times New Roman" w:hAnsi="Arial" w:cs="Arial"/>
          <w:sz w:val="24"/>
          <w:szCs w:val="24"/>
          <w:lang w:eastAsia="en-GB"/>
        </w:rPr>
      </w:pPr>
      <w:r w:rsidRPr="00F52941">
        <w:rPr>
          <w:rFonts w:ascii="Arial" w:eastAsia="Times New Roman" w:hAnsi="Arial" w:cs="Arial"/>
          <w:sz w:val="24"/>
          <w:szCs w:val="24"/>
          <w:lang w:eastAsia="en-GB"/>
        </w:rPr>
        <w:t xml:space="preserve">Care workers are urgently </w:t>
      </w:r>
      <w:r w:rsidRPr="00F52941">
        <w:rPr>
          <w:rFonts w:ascii="Arial" w:eastAsia="Times New Roman" w:hAnsi="Arial" w:cs="Arial"/>
          <w:b/>
          <w:bCs/>
          <w:sz w:val="24"/>
          <w:szCs w:val="24"/>
          <w:lang w:eastAsia="en-GB"/>
        </w:rPr>
        <w:t>appointed to problem-solving roles</w:t>
      </w:r>
      <w:r w:rsidRPr="00F52941">
        <w:rPr>
          <w:rFonts w:ascii="Arial" w:eastAsia="Times New Roman" w:hAnsi="Arial" w:cs="Arial"/>
          <w:sz w:val="24"/>
          <w:szCs w:val="24"/>
          <w:lang w:eastAsia="en-GB"/>
        </w:rPr>
        <w:t xml:space="preserve"> at national and local government level</w:t>
      </w:r>
    </w:p>
    <w:p w14:paraId="7068A0CE" w14:textId="1205F0B8" w:rsidR="00804730" w:rsidRPr="00F52941" w:rsidRDefault="0028174F" w:rsidP="00904EE8">
      <w:pPr>
        <w:pStyle w:val="NormalWeb"/>
        <w:ind w:left="360"/>
        <w:rPr>
          <w:rFonts w:ascii="Arial" w:hAnsi="Arial" w:cs="Arial"/>
        </w:rPr>
      </w:pPr>
      <w:r w:rsidRPr="00F52941">
        <w:rPr>
          <w:rFonts w:ascii="Arial" w:hAnsi="Arial" w:cs="Arial"/>
        </w:rPr>
        <w:t xml:space="preserve">The availability of individual support in relation to mental health and wellbeing is limited by a range of factors despite its proliferation, and existing guidance is able to signpost appropriately. </w:t>
      </w:r>
      <w:r w:rsidR="00AE2BB2" w:rsidRPr="00F52941">
        <w:rPr>
          <w:rFonts w:ascii="Arial" w:hAnsi="Arial" w:cs="Arial"/>
        </w:rPr>
        <w:t>Beyond these, organisational factors are significant in supporting the wider workforce and shaping the contours of their professional environment. Relative stability in a time of uncertainty, peer-to-peer support in a workforce churning with turnover, and a commitment to uphold a sustained professional identity under attack are all important collectively to ensuring individual mental health and wellbeing for social workers in the adult social care sector in the North West of England in the COVID-19 pandemic.</w:t>
      </w:r>
    </w:p>
    <w:p w14:paraId="10A15A6C" w14:textId="77777777" w:rsidR="006A6515" w:rsidRPr="00F52941" w:rsidRDefault="006A6515" w:rsidP="0048040C">
      <w:pPr>
        <w:rPr>
          <w:rFonts w:ascii="Arial" w:hAnsi="Arial" w:cs="Arial"/>
          <w:sz w:val="24"/>
          <w:szCs w:val="24"/>
        </w:rPr>
      </w:pPr>
      <w:r w:rsidRPr="00F52941">
        <w:rPr>
          <w:rFonts w:ascii="Arial" w:hAnsi="Arial" w:cs="Arial"/>
          <w:sz w:val="24"/>
          <w:szCs w:val="24"/>
        </w:rPr>
        <w:br w:type="page"/>
      </w:r>
    </w:p>
    <w:p w14:paraId="6814ADDF" w14:textId="752048C9" w:rsidR="00A34A0A" w:rsidRPr="00F52941" w:rsidRDefault="00A34A0A" w:rsidP="0048040C">
      <w:pPr>
        <w:rPr>
          <w:rFonts w:ascii="Arial" w:hAnsi="Arial" w:cs="Arial"/>
          <w:b/>
          <w:bCs/>
          <w:sz w:val="24"/>
          <w:szCs w:val="24"/>
        </w:rPr>
      </w:pPr>
      <w:r w:rsidRPr="00F52941">
        <w:rPr>
          <w:rFonts w:ascii="Arial" w:hAnsi="Arial" w:cs="Arial"/>
          <w:b/>
          <w:bCs/>
          <w:sz w:val="24"/>
          <w:szCs w:val="24"/>
        </w:rPr>
        <w:lastRenderedPageBreak/>
        <w:t>References</w:t>
      </w:r>
    </w:p>
    <w:p w14:paraId="34321457" w14:textId="712B4BEB" w:rsidR="004E2838" w:rsidRPr="00F52941" w:rsidRDefault="00E629D0" w:rsidP="0048040C">
      <w:pPr>
        <w:rPr>
          <w:rFonts w:ascii="Arial" w:hAnsi="Arial" w:cs="Arial"/>
          <w:sz w:val="24"/>
          <w:szCs w:val="24"/>
        </w:rPr>
      </w:pPr>
      <w:r w:rsidRPr="00F52941">
        <w:rPr>
          <w:rFonts w:ascii="Arial" w:hAnsi="Arial" w:cs="Arial"/>
          <w:sz w:val="24"/>
          <w:szCs w:val="24"/>
          <w:vertAlign w:val="superscript"/>
        </w:rPr>
        <w:t>1</w:t>
      </w:r>
      <w:r w:rsidRPr="00F52941">
        <w:rPr>
          <w:rFonts w:ascii="Arial" w:hAnsi="Arial" w:cs="Arial"/>
          <w:sz w:val="24"/>
          <w:szCs w:val="24"/>
        </w:rPr>
        <w:t xml:space="preserve"> </w:t>
      </w:r>
      <w:r w:rsidR="004E2838" w:rsidRPr="00F52941">
        <w:rPr>
          <w:rFonts w:ascii="Arial" w:hAnsi="Arial" w:cs="Arial"/>
          <w:sz w:val="24"/>
          <w:szCs w:val="24"/>
        </w:rPr>
        <w:t xml:space="preserve">Ahmed, Faheem, Ahmed, Na’eem, Pissarides, Christopher &amp; Stiglitz, Joseph (2020) Why inequality could spread COVID-19. </w:t>
      </w:r>
      <w:r w:rsidR="004E2838" w:rsidRPr="00F52941">
        <w:rPr>
          <w:rFonts w:ascii="Arial" w:hAnsi="Arial" w:cs="Arial"/>
          <w:i/>
          <w:iCs/>
          <w:sz w:val="24"/>
          <w:szCs w:val="24"/>
        </w:rPr>
        <w:t>Lancet Public Health</w:t>
      </w:r>
      <w:r w:rsidR="004E2838" w:rsidRPr="00F52941">
        <w:rPr>
          <w:rFonts w:ascii="Arial" w:hAnsi="Arial" w:cs="Arial"/>
          <w:sz w:val="24"/>
          <w:szCs w:val="24"/>
        </w:rPr>
        <w:t>, 5:5, e240.</w:t>
      </w:r>
    </w:p>
    <w:p w14:paraId="52676C1A" w14:textId="2B233295" w:rsidR="001B3675" w:rsidRPr="00F52941" w:rsidRDefault="00E629D0" w:rsidP="0048040C">
      <w:pPr>
        <w:rPr>
          <w:rFonts w:ascii="Arial" w:hAnsi="Arial" w:cs="Arial"/>
          <w:sz w:val="24"/>
          <w:szCs w:val="24"/>
        </w:rPr>
      </w:pPr>
      <w:r w:rsidRPr="00F52941">
        <w:rPr>
          <w:rFonts w:ascii="Arial" w:hAnsi="Arial" w:cs="Arial"/>
          <w:sz w:val="24"/>
          <w:szCs w:val="24"/>
          <w:vertAlign w:val="superscript"/>
        </w:rPr>
        <w:t>2</w:t>
      </w:r>
      <w:r w:rsidRPr="00F52941">
        <w:rPr>
          <w:rFonts w:ascii="Arial" w:hAnsi="Arial" w:cs="Arial"/>
          <w:sz w:val="24"/>
          <w:szCs w:val="24"/>
        </w:rPr>
        <w:t xml:space="preserve"> </w:t>
      </w:r>
      <w:r w:rsidR="001B3675" w:rsidRPr="00F52941">
        <w:rPr>
          <w:rFonts w:ascii="Arial" w:hAnsi="Arial" w:cs="Arial"/>
          <w:sz w:val="24"/>
          <w:szCs w:val="24"/>
        </w:rPr>
        <w:t xml:space="preserve">All Party Parliamentary Group on Adult Social Care (2019) </w:t>
      </w:r>
      <w:r w:rsidR="001B3675" w:rsidRPr="00F52941">
        <w:rPr>
          <w:rFonts w:ascii="Arial" w:hAnsi="Arial" w:cs="Arial"/>
          <w:i/>
          <w:iCs/>
          <w:sz w:val="24"/>
          <w:szCs w:val="24"/>
        </w:rPr>
        <w:t>The future of adult social care</w:t>
      </w:r>
      <w:r w:rsidR="001B3675" w:rsidRPr="00F52941">
        <w:rPr>
          <w:rFonts w:ascii="Arial" w:hAnsi="Arial" w:cs="Arial"/>
          <w:sz w:val="24"/>
          <w:szCs w:val="24"/>
        </w:rPr>
        <w:t xml:space="preserve">. London: All Party Parliamentary Group on Adult Social Care. Available from </w:t>
      </w:r>
      <w:hyperlink r:id="rId13" w:history="1">
        <w:r w:rsidR="001B3675" w:rsidRPr="00F52941">
          <w:rPr>
            <w:rStyle w:val="Hyperlink"/>
            <w:rFonts w:ascii="Arial" w:hAnsi="Arial" w:cs="Arial"/>
            <w:color w:val="C00000"/>
            <w:sz w:val="24"/>
            <w:szCs w:val="24"/>
          </w:rPr>
          <w:t>here</w:t>
        </w:r>
      </w:hyperlink>
      <w:r w:rsidR="001B3675" w:rsidRPr="00F52941">
        <w:rPr>
          <w:rFonts w:ascii="Arial" w:hAnsi="Arial" w:cs="Arial"/>
          <w:sz w:val="24"/>
          <w:szCs w:val="24"/>
        </w:rPr>
        <w:t>.</w:t>
      </w:r>
    </w:p>
    <w:p w14:paraId="32426606" w14:textId="544863E6" w:rsidR="00A34A0A"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3 </w:t>
      </w:r>
      <w:r w:rsidR="00A34A0A" w:rsidRPr="00F52941">
        <w:rPr>
          <w:rFonts w:ascii="Arial" w:hAnsi="Arial" w:cs="Arial"/>
          <w:sz w:val="24"/>
          <w:szCs w:val="24"/>
        </w:rPr>
        <w:t xml:space="preserve">All Party Parliamentary Group on Adult Social Care (2020) Concerns raised by members of the working group of the APPG on Adult Social Care. </w:t>
      </w:r>
      <w:r w:rsidR="001B3675" w:rsidRPr="00F52941">
        <w:rPr>
          <w:rFonts w:ascii="Arial" w:hAnsi="Arial" w:cs="Arial"/>
          <w:i/>
          <w:iCs/>
          <w:sz w:val="24"/>
          <w:szCs w:val="24"/>
        </w:rPr>
        <w:t>All Party Parliamentary Group on Adult Social Care</w:t>
      </w:r>
      <w:r w:rsidR="001B3675" w:rsidRPr="00F52941">
        <w:rPr>
          <w:rFonts w:ascii="Arial" w:hAnsi="Arial" w:cs="Arial"/>
          <w:sz w:val="24"/>
          <w:szCs w:val="24"/>
        </w:rPr>
        <w:t xml:space="preserve">, 26 March. Available from </w:t>
      </w:r>
      <w:hyperlink r:id="rId14" w:history="1">
        <w:r w:rsidR="001B3675" w:rsidRPr="00F52941">
          <w:rPr>
            <w:rStyle w:val="Hyperlink"/>
            <w:rFonts w:ascii="Arial" w:hAnsi="Arial" w:cs="Arial"/>
            <w:color w:val="C00000"/>
            <w:sz w:val="24"/>
            <w:szCs w:val="24"/>
          </w:rPr>
          <w:t>here</w:t>
        </w:r>
      </w:hyperlink>
      <w:r w:rsidR="005C7E9E" w:rsidRPr="00F52941">
        <w:rPr>
          <w:rFonts w:ascii="Arial" w:hAnsi="Arial" w:cs="Arial"/>
          <w:sz w:val="24"/>
          <w:szCs w:val="24"/>
        </w:rPr>
        <w:t>.</w:t>
      </w:r>
    </w:p>
    <w:p w14:paraId="1CFA6F55" w14:textId="7EFF6B10" w:rsidR="005C7E9E"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4 </w:t>
      </w:r>
      <w:r w:rsidR="005C7E9E" w:rsidRPr="00F52941">
        <w:rPr>
          <w:rFonts w:ascii="Arial" w:hAnsi="Arial" w:cs="Arial"/>
          <w:sz w:val="24"/>
          <w:szCs w:val="24"/>
        </w:rPr>
        <w:t xml:space="preserve">All Party Parliamentary Group on “Left Behind” Neighbourhoods (2020) </w:t>
      </w:r>
      <w:r w:rsidR="005C7E9E" w:rsidRPr="00F52941">
        <w:rPr>
          <w:rFonts w:ascii="Arial" w:hAnsi="Arial" w:cs="Arial"/>
          <w:i/>
          <w:iCs/>
          <w:sz w:val="24"/>
          <w:szCs w:val="24"/>
        </w:rPr>
        <w:t>Communities at risk: the early impact of COVID-19 on “left behind” neighbourhoods</w:t>
      </w:r>
      <w:r w:rsidR="005C7E9E" w:rsidRPr="00F52941">
        <w:rPr>
          <w:rFonts w:ascii="Arial" w:hAnsi="Arial" w:cs="Arial"/>
          <w:sz w:val="24"/>
          <w:szCs w:val="24"/>
        </w:rPr>
        <w:t xml:space="preserve">. London: </w:t>
      </w:r>
      <w:r w:rsidR="00944DEE" w:rsidRPr="00F52941">
        <w:rPr>
          <w:rFonts w:ascii="Arial" w:hAnsi="Arial" w:cs="Arial"/>
          <w:sz w:val="24"/>
          <w:szCs w:val="24"/>
        </w:rPr>
        <w:t xml:space="preserve">All Party Parliamentary Group on “Left Behind” Neighbourhoods. Available from </w:t>
      </w:r>
      <w:hyperlink r:id="rId15" w:history="1">
        <w:r w:rsidR="00944DEE" w:rsidRPr="00F52941">
          <w:rPr>
            <w:rStyle w:val="Hyperlink"/>
            <w:rFonts w:ascii="Arial" w:hAnsi="Arial" w:cs="Arial"/>
            <w:color w:val="C00000"/>
            <w:sz w:val="24"/>
            <w:szCs w:val="24"/>
          </w:rPr>
          <w:t>here</w:t>
        </w:r>
      </w:hyperlink>
      <w:r w:rsidR="00944DEE" w:rsidRPr="00F52941">
        <w:rPr>
          <w:rFonts w:ascii="Arial" w:hAnsi="Arial" w:cs="Arial"/>
          <w:sz w:val="24"/>
          <w:szCs w:val="24"/>
        </w:rPr>
        <w:t>.</w:t>
      </w:r>
    </w:p>
    <w:p w14:paraId="498DED23" w14:textId="53B89A34" w:rsidR="00021AF2"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5 </w:t>
      </w:r>
      <w:r w:rsidR="00021AF2" w:rsidRPr="00F52941">
        <w:rPr>
          <w:rFonts w:ascii="Arial" w:hAnsi="Arial" w:cs="Arial"/>
          <w:sz w:val="24"/>
          <w:szCs w:val="24"/>
        </w:rPr>
        <w:t xml:space="preserve">Allen, Ruth (2013) </w:t>
      </w:r>
      <w:r w:rsidR="00021AF2" w:rsidRPr="00F52941">
        <w:rPr>
          <w:rFonts w:ascii="Arial" w:hAnsi="Arial" w:cs="Arial"/>
          <w:i/>
          <w:iCs/>
          <w:sz w:val="24"/>
          <w:szCs w:val="24"/>
        </w:rPr>
        <w:t>The role of the social worker in adult mental health services</w:t>
      </w:r>
      <w:r w:rsidR="00021AF2" w:rsidRPr="00F52941">
        <w:rPr>
          <w:rFonts w:ascii="Arial" w:hAnsi="Arial" w:cs="Arial"/>
          <w:sz w:val="24"/>
          <w:szCs w:val="24"/>
        </w:rPr>
        <w:t xml:space="preserve">. London: College of Social Work. Available from </w:t>
      </w:r>
      <w:hyperlink r:id="rId16" w:history="1">
        <w:r w:rsidR="00021AF2" w:rsidRPr="00F52941">
          <w:rPr>
            <w:rStyle w:val="Hyperlink"/>
            <w:rFonts w:ascii="Arial" w:hAnsi="Arial" w:cs="Arial"/>
            <w:color w:val="C00000"/>
            <w:sz w:val="24"/>
            <w:szCs w:val="24"/>
          </w:rPr>
          <w:t>here</w:t>
        </w:r>
      </w:hyperlink>
      <w:r w:rsidR="00021AF2" w:rsidRPr="00F52941">
        <w:rPr>
          <w:rFonts w:ascii="Arial" w:hAnsi="Arial" w:cs="Arial"/>
          <w:sz w:val="24"/>
          <w:szCs w:val="24"/>
        </w:rPr>
        <w:t>.</w:t>
      </w:r>
    </w:p>
    <w:p w14:paraId="38E61BC6" w14:textId="6E2A6F86" w:rsidR="00021AF2"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6 </w:t>
      </w:r>
      <w:r w:rsidR="00021AF2" w:rsidRPr="00F52941">
        <w:rPr>
          <w:rFonts w:ascii="Arial" w:hAnsi="Arial" w:cs="Arial"/>
          <w:sz w:val="24"/>
          <w:szCs w:val="24"/>
        </w:rPr>
        <w:t xml:space="preserve">Association of Directors of Adult Social Services (2020) </w:t>
      </w:r>
      <w:r w:rsidR="00021AF2" w:rsidRPr="00F52941">
        <w:rPr>
          <w:rFonts w:ascii="Arial" w:hAnsi="Arial" w:cs="Arial"/>
          <w:i/>
          <w:iCs/>
          <w:sz w:val="24"/>
          <w:szCs w:val="24"/>
        </w:rPr>
        <w:t>ADASS Coronavirus survey</w:t>
      </w:r>
      <w:r w:rsidR="00021AF2" w:rsidRPr="00F52941">
        <w:rPr>
          <w:rFonts w:ascii="Arial" w:hAnsi="Arial" w:cs="Arial"/>
          <w:sz w:val="24"/>
          <w:szCs w:val="24"/>
        </w:rPr>
        <w:t xml:space="preserve">. London: Association of Directors of Adult Social Services. Available from </w:t>
      </w:r>
      <w:hyperlink r:id="rId17" w:history="1">
        <w:r w:rsidR="00021AF2" w:rsidRPr="00F52941">
          <w:rPr>
            <w:rStyle w:val="Hyperlink"/>
            <w:rFonts w:ascii="Arial" w:hAnsi="Arial" w:cs="Arial"/>
            <w:color w:val="C00000"/>
            <w:sz w:val="24"/>
            <w:szCs w:val="24"/>
          </w:rPr>
          <w:t>here</w:t>
        </w:r>
      </w:hyperlink>
      <w:r w:rsidR="00021AF2" w:rsidRPr="00F52941">
        <w:rPr>
          <w:rFonts w:ascii="Arial" w:hAnsi="Arial" w:cs="Arial"/>
          <w:sz w:val="24"/>
          <w:szCs w:val="24"/>
        </w:rPr>
        <w:t>.</w:t>
      </w:r>
    </w:p>
    <w:p w14:paraId="375D9209" w14:textId="0318DEBB" w:rsidR="00021AF2"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7 </w:t>
      </w:r>
      <w:r w:rsidR="00021AF2" w:rsidRPr="00F52941">
        <w:rPr>
          <w:rFonts w:ascii="Arial" w:hAnsi="Arial" w:cs="Arial"/>
          <w:sz w:val="24"/>
          <w:szCs w:val="24"/>
        </w:rPr>
        <w:t xml:space="preserve">Association of Directors of Adult Social Services North West (2020a) </w:t>
      </w:r>
      <w:r w:rsidRPr="00F52941">
        <w:rPr>
          <w:rFonts w:ascii="Arial" w:hAnsi="Arial" w:cs="Arial"/>
          <w:sz w:val="24"/>
          <w:szCs w:val="24"/>
        </w:rPr>
        <w:t>Wellbeing and mental health for carers: a practical toolkit for unpaid carers</w:t>
      </w:r>
      <w:r w:rsidR="00021AF2" w:rsidRPr="00F52941">
        <w:rPr>
          <w:rFonts w:ascii="Arial" w:hAnsi="Arial" w:cs="Arial"/>
          <w:sz w:val="24"/>
          <w:szCs w:val="24"/>
        </w:rPr>
        <w:t xml:space="preserve">. </w:t>
      </w:r>
      <w:r w:rsidR="00021AF2" w:rsidRPr="00F52941">
        <w:rPr>
          <w:rFonts w:ascii="Arial" w:hAnsi="Arial" w:cs="Arial"/>
          <w:i/>
          <w:iCs/>
          <w:sz w:val="24"/>
          <w:szCs w:val="24"/>
        </w:rPr>
        <w:t>Association of Directors of Adult Social Services North West</w:t>
      </w:r>
      <w:r w:rsidR="00021AF2" w:rsidRPr="00F52941">
        <w:rPr>
          <w:rFonts w:ascii="Arial" w:hAnsi="Arial" w:cs="Arial"/>
          <w:sz w:val="24"/>
          <w:szCs w:val="24"/>
        </w:rPr>
        <w:t xml:space="preserve">, June. Available from </w:t>
      </w:r>
      <w:hyperlink r:id="rId18" w:history="1">
        <w:r w:rsidR="00021AF2" w:rsidRPr="00F52941">
          <w:rPr>
            <w:rStyle w:val="Hyperlink"/>
            <w:rFonts w:ascii="Arial" w:hAnsi="Arial" w:cs="Arial"/>
            <w:color w:val="C00000"/>
            <w:sz w:val="24"/>
            <w:szCs w:val="24"/>
          </w:rPr>
          <w:t>here</w:t>
        </w:r>
      </w:hyperlink>
      <w:r w:rsidR="00021AF2" w:rsidRPr="00F52941">
        <w:rPr>
          <w:rFonts w:ascii="Arial" w:hAnsi="Arial" w:cs="Arial"/>
          <w:sz w:val="24"/>
          <w:szCs w:val="24"/>
        </w:rPr>
        <w:t>.</w:t>
      </w:r>
    </w:p>
    <w:p w14:paraId="23BDB9E2" w14:textId="22FA310A" w:rsidR="008F2284"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8 </w:t>
      </w:r>
      <w:r w:rsidR="008F2284" w:rsidRPr="00F52941">
        <w:rPr>
          <w:rFonts w:ascii="Arial" w:hAnsi="Arial" w:cs="Arial"/>
          <w:sz w:val="24"/>
          <w:szCs w:val="24"/>
        </w:rPr>
        <w:t>Association of Directors of Adult Social Services North West (2020</w:t>
      </w:r>
      <w:r w:rsidR="00021AF2" w:rsidRPr="00F52941">
        <w:rPr>
          <w:rFonts w:ascii="Arial" w:hAnsi="Arial" w:cs="Arial"/>
          <w:sz w:val="24"/>
          <w:szCs w:val="24"/>
        </w:rPr>
        <w:t>b</w:t>
      </w:r>
      <w:r w:rsidR="008F2284" w:rsidRPr="00F52941">
        <w:rPr>
          <w:rFonts w:ascii="Arial" w:hAnsi="Arial" w:cs="Arial"/>
          <w:sz w:val="24"/>
          <w:szCs w:val="24"/>
        </w:rPr>
        <w:t xml:space="preserve">) Managing workforce wellbeing and mental health: a practical toolkit for managers in adult social care. </w:t>
      </w:r>
      <w:r w:rsidR="00021AF2" w:rsidRPr="00F52941">
        <w:rPr>
          <w:rFonts w:ascii="Arial" w:hAnsi="Arial" w:cs="Arial"/>
          <w:i/>
          <w:iCs/>
          <w:sz w:val="24"/>
          <w:szCs w:val="24"/>
        </w:rPr>
        <w:t>Association of Directors of Adult Social Services North West</w:t>
      </w:r>
      <w:r w:rsidR="00021AF2" w:rsidRPr="00F52941">
        <w:rPr>
          <w:rFonts w:ascii="Arial" w:hAnsi="Arial" w:cs="Arial"/>
          <w:sz w:val="24"/>
          <w:szCs w:val="24"/>
        </w:rPr>
        <w:t xml:space="preserve">, June. Available from </w:t>
      </w:r>
      <w:hyperlink r:id="rId19" w:history="1">
        <w:r w:rsidR="00021AF2" w:rsidRPr="00F52941">
          <w:rPr>
            <w:rStyle w:val="Hyperlink"/>
            <w:rFonts w:ascii="Arial" w:hAnsi="Arial" w:cs="Arial"/>
            <w:color w:val="C00000"/>
            <w:sz w:val="24"/>
            <w:szCs w:val="24"/>
          </w:rPr>
          <w:t>here</w:t>
        </w:r>
      </w:hyperlink>
      <w:r w:rsidR="00021AF2" w:rsidRPr="00F52941">
        <w:rPr>
          <w:rFonts w:ascii="Arial" w:hAnsi="Arial" w:cs="Arial"/>
          <w:sz w:val="24"/>
          <w:szCs w:val="24"/>
        </w:rPr>
        <w:t>.</w:t>
      </w:r>
    </w:p>
    <w:p w14:paraId="006C9C2A" w14:textId="4BAA4752" w:rsidR="008F2284"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9 </w:t>
      </w:r>
      <w:r w:rsidR="008F2284" w:rsidRPr="00F52941">
        <w:rPr>
          <w:rFonts w:ascii="Arial" w:hAnsi="Arial" w:cs="Arial"/>
          <w:sz w:val="24"/>
          <w:szCs w:val="24"/>
        </w:rPr>
        <w:t xml:space="preserve">Austin, Annie &amp; Heyes, Jason (2020) </w:t>
      </w:r>
      <w:r w:rsidR="008F2284" w:rsidRPr="00F52941">
        <w:rPr>
          <w:rFonts w:ascii="Arial" w:hAnsi="Arial" w:cs="Arial"/>
          <w:i/>
          <w:iCs/>
          <w:sz w:val="24"/>
          <w:szCs w:val="24"/>
        </w:rPr>
        <w:t>Supporting working carers: how employers and employees can benefit</w:t>
      </w:r>
      <w:r w:rsidR="008F2284" w:rsidRPr="00F52941">
        <w:rPr>
          <w:rFonts w:ascii="Arial" w:hAnsi="Arial" w:cs="Arial"/>
          <w:sz w:val="24"/>
          <w:szCs w:val="24"/>
        </w:rPr>
        <w:t>. Sheffield: University of Sheffield and Chartered Institute of Personnel and Development.</w:t>
      </w:r>
      <w:r w:rsidR="00021AF2" w:rsidRPr="00F52941">
        <w:rPr>
          <w:rFonts w:ascii="Arial" w:hAnsi="Arial" w:cs="Arial"/>
          <w:sz w:val="24"/>
          <w:szCs w:val="24"/>
        </w:rPr>
        <w:t xml:space="preserve"> Available from </w:t>
      </w:r>
      <w:hyperlink r:id="rId20" w:history="1">
        <w:r w:rsidR="00021AF2" w:rsidRPr="00F52941">
          <w:rPr>
            <w:rStyle w:val="Hyperlink"/>
            <w:rFonts w:ascii="Arial" w:hAnsi="Arial" w:cs="Arial"/>
            <w:color w:val="C00000"/>
            <w:sz w:val="24"/>
            <w:szCs w:val="24"/>
          </w:rPr>
          <w:t>here</w:t>
        </w:r>
      </w:hyperlink>
      <w:r w:rsidR="00021AF2" w:rsidRPr="00F52941">
        <w:rPr>
          <w:rFonts w:ascii="Arial" w:hAnsi="Arial" w:cs="Arial"/>
          <w:sz w:val="24"/>
          <w:szCs w:val="24"/>
        </w:rPr>
        <w:t>.</w:t>
      </w:r>
    </w:p>
    <w:p w14:paraId="02B8F124" w14:textId="652E3607" w:rsidR="00933066"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10 </w:t>
      </w:r>
      <w:r w:rsidR="00933066" w:rsidRPr="00F52941">
        <w:rPr>
          <w:rFonts w:ascii="Arial" w:hAnsi="Arial" w:cs="Arial"/>
          <w:sz w:val="24"/>
          <w:szCs w:val="24"/>
        </w:rPr>
        <w:t xml:space="preserve">Bamford, Terry &amp; Bilton, Keith (2020) </w:t>
      </w:r>
      <w:r w:rsidR="00933066" w:rsidRPr="00F52941">
        <w:rPr>
          <w:rFonts w:ascii="Arial" w:hAnsi="Arial" w:cs="Arial"/>
          <w:i/>
          <w:iCs/>
          <w:sz w:val="24"/>
          <w:szCs w:val="24"/>
        </w:rPr>
        <w:t>Social work: past, present and future</w:t>
      </w:r>
      <w:r w:rsidR="00933066" w:rsidRPr="00F52941">
        <w:rPr>
          <w:rFonts w:ascii="Arial" w:hAnsi="Arial" w:cs="Arial"/>
          <w:sz w:val="24"/>
          <w:szCs w:val="24"/>
        </w:rPr>
        <w:t>. Bristol: Policy Press.</w:t>
      </w:r>
    </w:p>
    <w:p w14:paraId="45990FF0" w14:textId="69057987" w:rsidR="00021AF2"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11 </w:t>
      </w:r>
      <w:r w:rsidR="00021AF2" w:rsidRPr="00F52941">
        <w:rPr>
          <w:rFonts w:ascii="Arial" w:hAnsi="Arial" w:cs="Arial"/>
          <w:sz w:val="24"/>
          <w:szCs w:val="24"/>
        </w:rPr>
        <w:t xml:space="preserve">Berger, Roni (2015) </w:t>
      </w:r>
      <w:r w:rsidR="00021AF2" w:rsidRPr="00F52941">
        <w:rPr>
          <w:rFonts w:ascii="Arial" w:hAnsi="Arial" w:cs="Arial"/>
          <w:i/>
          <w:iCs/>
          <w:sz w:val="24"/>
          <w:szCs w:val="24"/>
        </w:rPr>
        <w:t>Stress, trauma and posttraumatic growth: social context, environment and identities</w:t>
      </w:r>
      <w:r w:rsidR="00021AF2" w:rsidRPr="00F52941">
        <w:rPr>
          <w:rFonts w:ascii="Arial" w:hAnsi="Arial" w:cs="Arial"/>
          <w:sz w:val="24"/>
          <w:szCs w:val="24"/>
        </w:rPr>
        <w:t>. London: Routledge.</w:t>
      </w:r>
    </w:p>
    <w:p w14:paraId="10E78FD0" w14:textId="35EE6CCB" w:rsidR="004E2838"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12 </w:t>
      </w:r>
      <w:r w:rsidR="004E2838" w:rsidRPr="00F52941">
        <w:rPr>
          <w:rFonts w:ascii="Arial" w:hAnsi="Arial" w:cs="Arial"/>
          <w:sz w:val="24"/>
          <w:szCs w:val="24"/>
        </w:rPr>
        <w:t xml:space="preserve">Bhala, Neeraj, Curry, Gwenetta, Martineau, Adrian R., Agyemang, Charles &amp; Bhopal, Raj (2020) Sharpening the global focus on ethnicity and race in the time of COVID-19. </w:t>
      </w:r>
      <w:r w:rsidR="004E2838" w:rsidRPr="00F52941">
        <w:rPr>
          <w:rFonts w:ascii="Arial" w:hAnsi="Arial" w:cs="Arial"/>
          <w:i/>
          <w:iCs/>
          <w:sz w:val="24"/>
          <w:szCs w:val="24"/>
        </w:rPr>
        <w:t>Lancet</w:t>
      </w:r>
      <w:r w:rsidR="004E2838" w:rsidRPr="00F52941">
        <w:rPr>
          <w:rFonts w:ascii="Arial" w:hAnsi="Arial" w:cs="Arial"/>
          <w:sz w:val="24"/>
          <w:szCs w:val="24"/>
        </w:rPr>
        <w:t>, 395:10238, 1673-76.</w:t>
      </w:r>
    </w:p>
    <w:p w14:paraId="02997AB3" w14:textId="79EF75EE" w:rsidR="002006FB"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13 </w:t>
      </w:r>
      <w:r w:rsidR="002006FB" w:rsidRPr="00F52941">
        <w:rPr>
          <w:rFonts w:ascii="Arial" w:hAnsi="Arial" w:cs="Arial"/>
          <w:sz w:val="24"/>
          <w:szCs w:val="24"/>
        </w:rPr>
        <w:t xml:space="preserve">Bourquin, Pascale, Joyce, Robert &amp; Kellier, Agnes N. (2020) </w:t>
      </w:r>
      <w:r w:rsidR="002006FB" w:rsidRPr="00F52941">
        <w:rPr>
          <w:rFonts w:ascii="Arial" w:hAnsi="Arial" w:cs="Arial"/>
          <w:i/>
          <w:iCs/>
          <w:sz w:val="24"/>
          <w:szCs w:val="24"/>
        </w:rPr>
        <w:t>Living standards, poverty and inequality in the UK: 2020</w:t>
      </w:r>
      <w:r w:rsidR="002006FB" w:rsidRPr="00F52941">
        <w:rPr>
          <w:rFonts w:ascii="Arial" w:hAnsi="Arial" w:cs="Arial"/>
          <w:sz w:val="24"/>
          <w:szCs w:val="24"/>
        </w:rPr>
        <w:t xml:space="preserve">. London: Institute for Fiscal Studies. Available from </w:t>
      </w:r>
      <w:hyperlink r:id="rId21" w:history="1">
        <w:r w:rsidR="002006FB" w:rsidRPr="00F52941">
          <w:rPr>
            <w:rStyle w:val="Hyperlink"/>
            <w:rFonts w:ascii="Arial" w:hAnsi="Arial" w:cs="Arial"/>
            <w:color w:val="C00000"/>
            <w:sz w:val="24"/>
            <w:szCs w:val="24"/>
          </w:rPr>
          <w:t>here</w:t>
        </w:r>
      </w:hyperlink>
      <w:r w:rsidR="002006FB" w:rsidRPr="00F52941">
        <w:rPr>
          <w:rFonts w:ascii="Arial" w:hAnsi="Arial" w:cs="Arial"/>
          <w:sz w:val="24"/>
          <w:szCs w:val="24"/>
        </w:rPr>
        <w:t>.</w:t>
      </w:r>
    </w:p>
    <w:p w14:paraId="5795A582" w14:textId="6EDE8FBB" w:rsidR="008F2284" w:rsidRPr="00F52941" w:rsidRDefault="00E629D0" w:rsidP="0048040C">
      <w:pPr>
        <w:rPr>
          <w:rFonts w:ascii="Arial" w:hAnsi="Arial" w:cs="Arial"/>
          <w:sz w:val="24"/>
          <w:szCs w:val="24"/>
        </w:rPr>
      </w:pPr>
      <w:r w:rsidRPr="00F52941">
        <w:rPr>
          <w:rFonts w:ascii="Arial" w:hAnsi="Arial" w:cs="Arial"/>
          <w:sz w:val="24"/>
          <w:szCs w:val="24"/>
          <w:vertAlign w:val="superscript"/>
        </w:rPr>
        <w:lastRenderedPageBreak/>
        <w:t xml:space="preserve">14 </w:t>
      </w:r>
      <w:r w:rsidR="008F2284" w:rsidRPr="00F52941">
        <w:rPr>
          <w:rFonts w:ascii="Arial" w:hAnsi="Arial" w:cs="Arial"/>
          <w:sz w:val="24"/>
          <w:szCs w:val="24"/>
        </w:rPr>
        <w:t xml:space="preserve">British Association of Social Workers (2020a) Professional practice guidance for hospital social work with adults during Covid-19 pandemic. </w:t>
      </w:r>
      <w:r w:rsidR="008F2284" w:rsidRPr="00F52941">
        <w:rPr>
          <w:rFonts w:ascii="Arial" w:hAnsi="Arial" w:cs="Arial"/>
          <w:i/>
          <w:iCs/>
          <w:sz w:val="24"/>
          <w:szCs w:val="24"/>
        </w:rPr>
        <w:t>British Association of Social Workers</w:t>
      </w:r>
      <w:r w:rsidR="008F2284" w:rsidRPr="00F52941">
        <w:rPr>
          <w:rFonts w:ascii="Arial" w:hAnsi="Arial" w:cs="Arial"/>
          <w:sz w:val="24"/>
          <w:szCs w:val="24"/>
        </w:rPr>
        <w:t>, 17 April, Available from</w:t>
      </w:r>
      <w:r w:rsidR="00021AF2" w:rsidRPr="00F52941">
        <w:rPr>
          <w:rFonts w:ascii="Arial" w:hAnsi="Arial" w:cs="Arial"/>
          <w:sz w:val="24"/>
          <w:szCs w:val="24"/>
        </w:rPr>
        <w:t xml:space="preserve"> </w:t>
      </w:r>
      <w:hyperlink r:id="rId22" w:history="1">
        <w:r w:rsidR="00021AF2" w:rsidRPr="00F52941">
          <w:rPr>
            <w:rStyle w:val="Hyperlink"/>
            <w:rFonts w:ascii="Arial" w:hAnsi="Arial" w:cs="Arial"/>
            <w:color w:val="C00000"/>
            <w:sz w:val="24"/>
            <w:szCs w:val="24"/>
          </w:rPr>
          <w:t>here</w:t>
        </w:r>
      </w:hyperlink>
      <w:r w:rsidR="00021AF2" w:rsidRPr="00F52941">
        <w:rPr>
          <w:rFonts w:ascii="Arial" w:hAnsi="Arial" w:cs="Arial"/>
          <w:sz w:val="24"/>
          <w:szCs w:val="24"/>
        </w:rPr>
        <w:t>.</w:t>
      </w:r>
    </w:p>
    <w:p w14:paraId="10F12564" w14:textId="19171527" w:rsidR="008F2284"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15 </w:t>
      </w:r>
      <w:r w:rsidR="008F2284" w:rsidRPr="00F52941">
        <w:rPr>
          <w:rFonts w:ascii="Arial" w:hAnsi="Arial" w:cs="Arial"/>
          <w:sz w:val="24"/>
          <w:szCs w:val="24"/>
        </w:rPr>
        <w:t xml:space="preserve">British Association of Social Workers (2020b) Professional practice guidance for safeguarding adults during Covid-19 pandemic. </w:t>
      </w:r>
      <w:r w:rsidR="008F2284" w:rsidRPr="00F52941">
        <w:rPr>
          <w:rFonts w:ascii="Arial" w:hAnsi="Arial" w:cs="Arial"/>
          <w:i/>
          <w:iCs/>
          <w:sz w:val="24"/>
          <w:szCs w:val="24"/>
        </w:rPr>
        <w:t>British Association of Social Workers</w:t>
      </w:r>
      <w:r w:rsidR="008F2284" w:rsidRPr="00F52941">
        <w:rPr>
          <w:rFonts w:ascii="Arial" w:hAnsi="Arial" w:cs="Arial"/>
          <w:sz w:val="24"/>
          <w:szCs w:val="24"/>
        </w:rPr>
        <w:t>, 24 April, Available from</w:t>
      </w:r>
      <w:r w:rsidR="00A34A0A" w:rsidRPr="00F52941">
        <w:rPr>
          <w:rFonts w:ascii="Arial" w:hAnsi="Arial" w:cs="Arial"/>
          <w:sz w:val="24"/>
          <w:szCs w:val="24"/>
        </w:rPr>
        <w:t xml:space="preserve"> </w:t>
      </w:r>
      <w:hyperlink r:id="rId23" w:history="1">
        <w:r w:rsidR="00A34A0A" w:rsidRPr="00F52941">
          <w:rPr>
            <w:rStyle w:val="Hyperlink"/>
            <w:rFonts w:ascii="Arial" w:hAnsi="Arial" w:cs="Arial"/>
            <w:color w:val="C00000"/>
            <w:sz w:val="24"/>
            <w:szCs w:val="24"/>
          </w:rPr>
          <w:t>here</w:t>
        </w:r>
      </w:hyperlink>
      <w:r w:rsidR="00021AF2" w:rsidRPr="00F52941">
        <w:rPr>
          <w:rFonts w:ascii="Arial" w:hAnsi="Arial" w:cs="Arial"/>
          <w:sz w:val="24"/>
          <w:szCs w:val="24"/>
        </w:rPr>
        <w:t>.</w:t>
      </w:r>
    </w:p>
    <w:p w14:paraId="022021E6" w14:textId="76627F2A" w:rsidR="008F2284"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16 </w:t>
      </w:r>
      <w:r w:rsidR="008F2284" w:rsidRPr="00F52941">
        <w:rPr>
          <w:rFonts w:ascii="Arial" w:hAnsi="Arial" w:cs="Arial"/>
          <w:sz w:val="24"/>
          <w:szCs w:val="24"/>
        </w:rPr>
        <w:t xml:space="preserve">British Association of Social Workers (2020c) Professional practice guidance for safeguarding adults during Covid-19 pandemic: safeguarding adults in placements addendum. </w:t>
      </w:r>
      <w:r w:rsidR="008F2284" w:rsidRPr="00F52941">
        <w:rPr>
          <w:rFonts w:ascii="Arial" w:hAnsi="Arial" w:cs="Arial"/>
          <w:i/>
          <w:iCs/>
          <w:sz w:val="24"/>
          <w:szCs w:val="24"/>
        </w:rPr>
        <w:t>British Association of Social Workers</w:t>
      </w:r>
      <w:r w:rsidR="008F2284" w:rsidRPr="00F52941">
        <w:rPr>
          <w:rFonts w:ascii="Arial" w:hAnsi="Arial" w:cs="Arial"/>
          <w:sz w:val="24"/>
          <w:szCs w:val="24"/>
        </w:rPr>
        <w:t>, 29 April, Available from</w:t>
      </w:r>
      <w:r w:rsidR="00A34A0A" w:rsidRPr="00F52941">
        <w:rPr>
          <w:rFonts w:ascii="Arial" w:hAnsi="Arial" w:cs="Arial"/>
          <w:sz w:val="24"/>
          <w:szCs w:val="24"/>
        </w:rPr>
        <w:t xml:space="preserve"> </w:t>
      </w:r>
      <w:hyperlink r:id="rId24" w:history="1">
        <w:r w:rsidR="00A34A0A" w:rsidRPr="00F52941">
          <w:rPr>
            <w:rStyle w:val="Hyperlink"/>
            <w:rFonts w:ascii="Arial" w:hAnsi="Arial" w:cs="Arial"/>
            <w:color w:val="C00000"/>
            <w:sz w:val="24"/>
            <w:szCs w:val="24"/>
          </w:rPr>
          <w:t>here</w:t>
        </w:r>
      </w:hyperlink>
      <w:r w:rsidR="00A34A0A" w:rsidRPr="00F52941">
        <w:rPr>
          <w:rFonts w:ascii="Arial" w:hAnsi="Arial" w:cs="Arial"/>
          <w:sz w:val="24"/>
          <w:szCs w:val="24"/>
        </w:rPr>
        <w:t>.</w:t>
      </w:r>
    </w:p>
    <w:p w14:paraId="7A4C4880" w14:textId="3343FB02" w:rsidR="00946BF7"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17 </w:t>
      </w:r>
      <w:r w:rsidR="00946BF7" w:rsidRPr="00F52941">
        <w:rPr>
          <w:rFonts w:ascii="Arial" w:hAnsi="Arial" w:cs="Arial"/>
          <w:sz w:val="24"/>
          <w:szCs w:val="24"/>
        </w:rPr>
        <w:t xml:space="preserve">British Association of Social Workers England (2020) Adults social work group response to the Coronavirus crisis. </w:t>
      </w:r>
      <w:r w:rsidR="00946BF7" w:rsidRPr="00F52941">
        <w:rPr>
          <w:rFonts w:ascii="Arial" w:hAnsi="Arial" w:cs="Arial"/>
          <w:i/>
          <w:iCs/>
          <w:sz w:val="24"/>
          <w:szCs w:val="24"/>
        </w:rPr>
        <w:t>British Association of Social Workers England</w:t>
      </w:r>
      <w:r w:rsidR="00946BF7" w:rsidRPr="00F52941">
        <w:rPr>
          <w:rFonts w:ascii="Arial" w:hAnsi="Arial" w:cs="Arial"/>
          <w:sz w:val="24"/>
          <w:szCs w:val="24"/>
        </w:rPr>
        <w:t xml:space="preserve">, April. Available from </w:t>
      </w:r>
      <w:hyperlink r:id="rId25" w:history="1">
        <w:r w:rsidR="00946BF7" w:rsidRPr="00F52941">
          <w:rPr>
            <w:rStyle w:val="Hyperlink"/>
            <w:rFonts w:ascii="Arial" w:hAnsi="Arial" w:cs="Arial"/>
            <w:color w:val="C00000"/>
            <w:sz w:val="24"/>
            <w:szCs w:val="24"/>
          </w:rPr>
          <w:t>here</w:t>
        </w:r>
      </w:hyperlink>
      <w:r w:rsidR="00946BF7" w:rsidRPr="00F52941">
        <w:rPr>
          <w:rFonts w:ascii="Arial" w:hAnsi="Arial" w:cs="Arial"/>
          <w:sz w:val="24"/>
          <w:szCs w:val="24"/>
        </w:rPr>
        <w:t>.</w:t>
      </w:r>
    </w:p>
    <w:p w14:paraId="075FED85" w14:textId="28DCCFCD" w:rsidR="00933066"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18 </w:t>
      </w:r>
      <w:r w:rsidR="00933066" w:rsidRPr="00F52941">
        <w:rPr>
          <w:rFonts w:ascii="Arial" w:hAnsi="Arial" w:cs="Arial"/>
          <w:sz w:val="24"/>
          <w:szCs w:val="24"/>
        </w:rPr>
        <w:t xml:space="preserve">Burt, Mike (2020) </w:t>
      </w:r>
      <w:r w:rsidR="00933066" w:rsidRPr="00F52941">
        <w:rPr>
          <w:rFonts w:ascii="Arial" w:hAnsi="Arial" w:cs="Arial"/>
          <w:i/>
          <w:iCs/>
          <w:sz w:val="24"/>
          <w:szCs w:val="24"/>
        </w:rPr>
        <w:t>A history of the roles and responsibilities of social workers: from the Poor Laws to the present day</w:t>
      </w:r>
      <w:r w:rsidR="00933066" w:rsidRPr="00F52941">
        <w:rPr>
          <w:rFonts w:ascii="Arial" w:hAnsi="Arial" w:cs="Arial"/>
          <w:sz w:val="24"/>
          <w:szCs w:val="24"/>
        </w:rPr>
        <w:t>. Abingdon: Routledge.</w:t>
      </w:r>
    </w:p>
    <w:p w14:paraId="6B199D0E" w14:textId="123B4619" w:rsidR="00D035B9"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19 </w:t>
      </w:r>
      <w:r w:rsidR="00D035B9" w:rsidRPr="00F52941">
        <w:rPr>
          <w:rFonts w:ascii="Arial" w:hAnsi="Arial" w:cs="Arial"/>
          <w:sz w:val="24"/>
          <w:szCs w:val="24"/>
        </w:rPr>
        <w:t xml:space="preserve">Care Quality Commission (2020) COVID-19 insight: issue 3. </w:t>
      </w:r>
      <w:r w:rsidR="00D035B9" w:rsidRPr="00F52941">
        <w:rPr>
          <w:rFonts w:ascii="Arial" w:hAnsi="Arial" w:cs="Arial"/>
          <w:i/>
          <w:iCs/>
          <w:sz w:val="24"/>
          <w:szCs w:val="24"/>
        </w:rPr>
        <w:t>Care Quality Commission</w:t>
      </w:r>
      <w:r w:rsidR="00D035B9" w:rsidRPr="00F52941">
        <w:rPr>
          <w:rFonts w:ascii="Arial" w:hAnsi="Arial" w:cs="Arial"/>
          <w:sz w:val="24"/>
          <w:szCs w:val="24"/>
        </w:rPr>
        <w:t xml:space="preserve">, July. Available from </w:t>
      </w:r>
      <w:hyperlink r:id="rId26" w:history="1">
        <w:r w:rsidR="00D035B9" w:rsidRPr="00F52941">
          <w:rPr>
            <w:rStyle w:val="Hyperlink"/>
            <w:rFonts w:ascii="Arial" w:hAnsi="Arial" w:cs="Arial"/>
            <w:color w:val="C00000"/>
            <w:sz w:val="24"/>
            <w:szCs w:val="24"/>
          </w:rPr>
          <w:t>here</w:t>
        </w:r>
      </w:hyperlink>
      <w:r w:rsidR="00D035B9" w:rsidRPr="00F52941">
        <w:rPr>
          <w:rFonts w:ascii="Arial" w:hAnsi="Arial" w:cs="Arial"/>
          <w:sz w:val="24"/>
          <w:szCs w:val="24"/>
        </w:rPr>
        <w:t>.</w:t>
      </w:r>
    </w:p>
    <w:p w14:paraId="11E5725B" w14:textId="4B924AD9" w:rsidR="006A6515"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20 </w:t>
      </w:r>
      <w:r w:rsidR="006A6515" w:rsidRPr="00F52941">
        <w:rPr>
          <w:rFonts w:ascii="Arial" w:hAnsi="Arial" w:cs="Arial"/>
          <w:sz w:val="24"/>
          <w:szCs w:val="24"/>
        </w:rPr>
        <w:t xml:space="preserve">Christie, Christine (2018) </w:t>
      </w:r>
      <w:r w:rsidR="006A6515" w:rsidRPr="00F52941">
        <w:rPr>
          <w:rFonts w:ascii="Arial" w:hAnsi="Arial" w:cs="Arial"/>
          <w:i/>
          <w:iCs/>
          <w:sz w:val="24"/>
          <w:szCs w:val="24"/>
        </w:rPr>
        <w:t>A trauma-informed health and care approach for responding to Child Sexual Abuse and Exploitation: current knowledge report</w:t>
      </w:r>
      <w:r w:rsidR="006A6515" w:rsidRPr="00F52941">
        <w:rPr>
          <w:rFonts w:ascii="Arial" w:hAnsi="Arial" w:cs="Arial"/>
          <w:sz w:val="24"/>
          <w:szCs w:val="24"/>
        </w:rPr>
        <w:t>. London: Chanon Consulting.</w:t>
      </w:r>
      <w:r w:rsidR="00A34A0A" w:rsidRPr="00F52941">
        <w:rPr>
          <w:rFonts w:ascii="Arial" w:hAnsi="Arial" w:cs="Arial"/>
          <w:sz w:val="24"/>
          <w:szCs w:val="24"/>
        </w:rPr>
        <w:t xml:space="preserve"> Available from </w:t>
      </w:r>
      <w:hyperlink r:id="rId27" w:history="1">
        <w:r w:rsidR="00A34A0A" w:rsidRPr="00F52941">
          <w:rPr>
            <w:rStyle w:val="Hyperlink"/>
            <w:rFonts w:ascii="Arial" w:hAnsi="Arial" w:cs="Arial"/>
            <w:color w:val="C00000"/>
            <w:sz w:val="24"/>
            <w:szCs w:val="24"/>
          </w:rPr>
          <w:t>here</w:t>
        </w:r>
      </w:hyperlink>
      <w:r w:rsidR="00A34A0A" w:rsidRPr="00F52941">
        <w:rPr>
          <w:rFonts w:ascii="Arial" w:hAnsi="Arial" w:cs="Arial"/>
          <w:sz w:val="24"/>
          <w:szCs w:val="24"/>
        </w:rPr>
        <w:t>.</w:t>
      </w:r>
    </w:p>
    <w:p w14:paraId="6537FFE6" w14:textId="24EDDA5D" w:rsidR="008F2284"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21 </w:t>
      </w:r>
      <w:r w:rsidR="008F2284" w:rsidRPr="00F52941">
        <w:rPr>
          <w:rFonts w:ascii="Arial" w:hAnsi="Arial" w:cs="Arial"/>
          <w:sz w:val="24"/>
          <w:szCs w:val="24"/>
        </w:rPr>
        <w:t xml:space="preserve">COVID Trauma Response Working Group (2020a) Coordinating a trauma-informed response to COVID-19: what, why and </w:t>
      </w:r>
      <w:r w:rsidR="00F52941" w:rsidRPr="00F52941">
        <w:rPr>
          <w:rFonts w:ascii="Arial" w:hAnsi="Arial" w:cs="Arial"/>
          <w:sz w:val="24"/>
          <w:szCs w:val="24"/>
        </w:rPr>
        <w:t>how?</w:t>
      </w:r>
      <w:r w:rsidR="008F2284" w:rsidRPr="00F52941">
        <w:rPr>
          <w:rFonts w:ascii="Arial" w:hAnsi="Arial" w:cs="Arial"/>
          <w:sz w:val="24"/>
          <w:szCs w:val="24"/>
        </w:rPr>
        <w:t xml:space="preserve"> </w:t>
      </w:r>
      <w:r w:rsidR="008F2284" w:rsidRPr="00F52941">
        <w:rPr>
          <w:rFonts w:ascii="Arial" w:hAnsi="Arial" w:cs="Arial"/>
          <w:i/>
          <w:iCs/>
          <w:sz w:val="24"/>
          <w:szCs w:val="24"/>
        </w:rPr>
        <w:t>COVID Trauma Response Working Group</w:t>
      </w:r>
      <w:r w:rsidR="008F2284" w:rsidRPr="00F52941">
        <w:rPr>
          <w:rFonts w:ascii="Arial" w:hAnsi="Arial" w:cs="Arial"/>
          <w:sz w:val="24"/>
          <w:szCs w:val="24"/>
        </w:rPr>
        <w:t>, Available from</w:t>
      </w:r>
      <w:r w:rsidR="00A34A0A" w:rsidRPr="00F52941">
        <w:rPr>
          <w:rFonts w:ascii="Arial" w:hAnsi="Arial" w:cs="Arial"/>
          <w:sz w:val="24"/>
          <w:szCs w:val="24"/>
        </w:rPr>
        <w:t xml:space="preserve"> </w:t>
      </w:r>
      <w:hyperlink r:id="rId28" w:history="1">
        <w:r w:rsidR="00A34A0A" w:rsidRPr="00F52941">
          <w:rPr>
            <w:rStyle w:val="Hyperlink"/>
            <w:rFonts w:ascii="Arial" w:hAnsi="Arial" w:cs="Arial"/>
            <w:color w:val="C00000"/>
            <w:sz w:val="24"/>
            <w:szCs w:val="24"/>
          </w:rPr>
          <w:t>here</w:t>
        </w:r>
      </w:hyperlink>
      <w:r w:rsidR="00021AF2" w:rsidRPr="00F52941">
        <w:rPr>
          <w:rFonts w:ascii="Arial" w:hAnsi="Arial" w:cs="Arial"/>
          <w:sz w:val="24"/>
          <w:szCs w:val="24"/>
        </w:rPr>
        <w:t>.</w:t>
      </w:r>
    </w:p>
    <w:p w14:paraId="4BC164D1" w14:textId="1484382E" w:rsidR="008F2284"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22 </w:t>
      </w:r>
      <w:r w:rsidR="008F2284" w:rsidRPr="00F52941">
        <w:rPr>
          <w:rFonts w:ascii="Arial" w:hAnsi="Arial" w:cs="Arial"/>
          <w:sz w:val="24"/>
          <w:szCs w:val="24"/>
        </w:rPr>
        <w:t xml:space="preserve">COVID Trauma Response Working Group (2020b) Guidance for managers and decision-makers in supporting care home workers during COVID-19. </w:t>
      </w:r>
      <w:r w:rsidR="008F2284" w:rsidRPr="00F52941">
        <w:rPr>
          <w:rFonts w:ascii="Arial" w:hAnsi="Arial" w:cs="Arial"/>
          <w:i/>
          <w:iCs/>
          <w:sz w:val="24"/>
          <w:szCs w:val="24"/>
        </w:rPr>
        <w:t>COVID Trauma Response Working Group</w:t>
      </w:r>
      <w:r w:rsidR="008F2284" w:rsidRPr="00F52941">
        <w:rPr>
          <w:rFonts w:ascii="Arial" w:hAnsi="Arial" w:cs="Arial"/>
          <w:sz w:val="24"/>
          <w:szCs w:val="24"/>
        </w:rPr>
        <w:t>, Available from</w:t>
      </w:r>
      <w:r w:rsidR="00A34A0A" w:rsidRPr="00F52941">
        <w:rPr>
          <w:rFonts w:ascii="Arial" w:hAnsi="Arial" w:cs="Arial"/>
          <w:sz w:val="24"/>
          <w:szCs w:val="24"/>
        </w:rPr>
        <w:t xml:space="preserve"> </w:t>
      </w:r>
      <w:hyperlink r:id="rId29" w:history="1">
        <w:r w:rsidR="00A34A0A" w:rsidRPr="00F52941">
          <w:rPr>
            <w:rStyle w:val="Hyperlink"/>
            <w:rFonts w:ascii="Arial" w:hAnsi="Arial" w:cs="Arial"/>
            <w:color w:val="C00000"/>
            <w:sz w:val="24"/>
            <w:szCs w:val="24"/>
          </w:rPr>
          <w:t>here</w:t>
        </w:r>
      </w:hyperlink>
      <w:r w:rsidR="00A34A0A" w:rsidRPr="00F52941">
        <w:rPr>
          <w:rFonts w:ascii="Arial" w:hAnsi="Arial" w:cs="Arial"/>
          <w:sz w:val="24"/>
          <w:szCs w:val="24"/>
        </w:rPr>
        <w:t>.</w:t>
      </w:r>
    </w:p>
    <w:p w14:paraId="190ED3BD" w14:textId="4E0B160C" w:rsidR="00021AF2"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23 </w:t>
      </w:r>
      <w:r w:rsidR="00021AF2" w:rsidRPr="00F52941">
        <w:rPr>
          <w:rFonts w:ascii="Arial" w:hAnsi="Arial" w:cs="Arial"/>
          <w:sz w:val="24"/>
          <w:szCs w:val="24"/>
        </w:rPr>
        <w:t xml:space="preserve">Dekel, Rachel &amp; Baum, Nehami (2010) Intervention in a shared traumatic reality: a new challenge for social workers. </w:t>
      </w:r>
      <w:r w:rsidR="00021AF2" w:rsidRPr="00F52941">
        <w:rPr>
          <w:rFonts w:ascii="Arial" w:hAnsi="Arial" w:cs="Arial"/>
          <w:i/>
          <w:iCs/>
          <w:sz w:val="24"/>
          <w:szCs w:val="24"/>
        </w:rPr>
        <w:t>British Journal of Social Work</w:t>
      </w:r>
      <w:r w:rsidR="00021AF2" w:rsidRPr="00F52941">
        <w:rPr>
          <w:rFonts w:ascii="Arial" w:hAnsi="Arial" w:cs="Arial"/>
          <w:sz w:val="24"/>
          <w:szCs w:val="24"/>
        </w:rPr>
        <w:t>, 40:6, 1927-44</w:t>
      </w:r>
      <w:r w:rsidR="000B7461" w:rsidRPr="00F52941">
        <w:rPr>
          <w:rFonts w:ascii="Arial" w:hAnsi="Arial" w:cs="Arial"/>
          <w:sz w:val="24"/>
          <w:szCs w:val="24"/>
        </w:rPr>
        <w:t>.</w:t>
      </w:r>
    </w:p>
    <w:p w14:paraId="00E63D1F" w14:textId="7A7C9449" w:rsidR="000B7461"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24 </w:t>
      </w:r>
      <w:r w:rsidR="000B7461" w:rsidRPr="00F52941">
        <w:rPr>
          <w:rFonts w:ascii="Arial" w:hAnsi="Arial" w:cs="Arial"/>
          <w:sz w:val="24"/>
          <w:szCs w:val="24"/>
        </w:rPr>
        <w:t xml:space="preserve">Department of Health and Social Care (2020a) </w:t>
      </w:r>
      <w:r w:rsidR="000B7461" w:rsidRPr="00F52941">
        <w:rPr>
          <w:rFonts w:ascii="Arial" w:hAnsi="Arial" w:cs="Arial"/>
          <w:i/>
          <w:iCs/>
          <w:sz w:val="24"/>
          <w:szCs w:val="24"/>
        </w:rPr>
        <w:t>Evidence scope: loneliness and social work</w:t>
      </w:r>
      <w:r w:rsidR="000B7461" w:rsidRPr="00F52941">
        <w:rPr>
          <w:rFonts w:ascii="Arial" w:hAnsi="Arial" w:cs="Arial"/>
          <w:sz w:val="24"/>
          <w:szCs w:val="24"/>
        </w:rPr>
        <w:t xml:space="preserve">. London: Department of Health and Social Care. Available from </w:t>
      </w:r>
      <w:hyperlink r:id="rId30" w:history="1">
        <w:r w:rsidR="000B7461" w:rsidRPr="00F52941">
          <w:rPr>
            <w:rStyle w:val="Hyperlink"/>
            <w:rFonts w:ascii="Arial" w:hAnsi="Arial" w:cs="Arial"/>
            <w:color w:val="C00000"/>
            <w:sz w:val="24"/>
            <w:szCs w:val="24"/>
          </w:rPr>
          <w:t>here</w:t>
        </w:r>
      </w:hyperlink>
      <w:r w:rsidR="000B7461" w:rsidRPr="00F52941">
        <w:rPr>
          <w:rFonts w:ascii="Arial" w:hAnsi="Arial" w:cs="Arial"/>
          <w:sz w:val="24"/>
          <w:szCs w:val="24"/>
        </w:rPr>
        <w:t>.</w:t>
      </w:r>
    </w:p>
    <w:p w14:paraId="52BB4D9F" w14:textId="7DF5D99F" w:rsidR="00021AF2"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25 </w:t>
      </w:r>
      <w:r w:rsidR="00021AF2" w:rsidRPr="00F52941">
        <w:rPr>
          <w:rFonts w:ascii="Arial" w:hAnsi="Arial" w:cs="Arial"/>
          <w:sz w:val="24"/>
          <w:szCs w:val="24"/>
        </w:rPr>
        <w:t>Department of Health and Social Care (2020</w:t>
      </w:r>
      <w:r w:rsidR="000B7461" w:rsidRPr="00F52941">
        <w:rPr>
          <w:rFonts w:ascii="Arial" w:hAnsi="Arial" w:cs="Arial"/>
          <w:sz w:val="24"/>
          <w:szCs w:val="24"/>
        </w:rPr>
        <w:t>b</w:t>
      </w:r>
      <w:r w:rsidR="00021AF2" w:rsidRPr="00F52941">
        <w:rPr>
          <w:rFonts w:ascii="Arial" w:hAnsi="Arial" w:cs="Arial"/>
          <w:sz w:val="24"/>
          <w:szCs w:val="24"/>
        </w:rPr>
        <w:t xml:space="preserve">) COVID-19: ethical framework for adult social care. </w:t>
      </w:r>
      <w:r w:rsidR="00021AF2" w:rsidRPr="00F52941">
        <w:rPr>
          <w:rFonts w:ascii="Arial" w:hAnsi="Arial" w:cs="Arial"/>
          <w:i/>
          <w:iCs/>
          <w:sz w:val="24"/>
          <w:szCs w:val="24"/>
        </w:rPr>
        <w:t>Department of Health and Social Care</w:t>
      </w:r>
      <w:r w:rsidR="00021AF2" w:rsidRPr="00F52941">
        <w:rPr>
          <w:rFonts w:ascii="Arial" w:hAnsi="Arial" w:cs="Arial"/>
          <w:sz w:val="24"/>
          <w:szCs w:val="24"/>
        </w:rPr>
        <w:t>, 19 March. Available from</w:t>
      </w:r>
      <w:r w:rsidR="00A34A0A" w:rsidRPr="00F52941">
        <w:rPr>
          <w:rFonts w:ascii="Arial" w:hAnsi="Arial" w:cs="Arial"/>
          <w:sz w:val="24"/>
          <w:szCs w:val="24"/>
        </w:rPr>
        <w:t xml:space="preserve"> </w:t>
      </w:r>
      <w:hyperlink r:id="rId31" w:history="1">
        <w:r w:rsidR="00A34A0A" w:rsidRPr="00F52941">
          <w:rPr>
            <w:rStyle w:val="Hyperlink"/>
            <w:rFonts w:ascii="Arial" w:hAnsi="Arial" w:cs="Arial"/>
            <w:color w:val="C00000"/>
            <w:sz w:val="24"/>
            <w:szCs w:val="24"/>
          </w:rPr>
          <w:t>here</w:t>
        </w:r>
      </w:hyperlink>
      <w:r w:rsidR="00021AF2" w:rsidRPr="00F52941">
        <w:rPr>
          <w:rFonts w:ascii="Arial" w:hAnsi="Arial" w:cs="Arial"/>
          <w:sz w:val="24"/>
          <w:szCs w:val="24"/>
        </w:rPr>
        <w:t>.</w:t>
      </w:r>
    </w:p>
    <w:p w14:paraId="2D03E8E9" w14:textId="48D4F20F" w:rsidR="004E2838"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26 </w:t>
      </w:r>
      <w:r w:rsidR="004E2838" w:rsidRPr="00F52941">
        <w:rPr>
          <w:rFonts w:ascii="Arial" w:hAnsi="Arial" w:cs="Arial"/>
          <w:sz w:val="24"/>
          <w:szCs w:val="24"/>
        </w:rPr>
        <w:t>Department of Health and Social Care (2020</w:t>
      </w:r>
      <w:r w:rsidR="000B7461" w:rsidRPr="00F52941">
        <w:rPr>
          <w:rFonts w:ascii="Arial" w:hAnsi="Arial" w:cs="Arial"/>
          <w:sz w:val="24"/>
          <w:szCs w:val="24"/>
        </w:rPr>
        <w:t>c</w:t>
      </w:r>
      <w:r w:rsidR="004E2838" w:rsidRPr="00F52941">
        <w:rPr>
          <w:rFonts w:ascii="Arial" w:hAnsi="Arial" w:cs="Arial"/>
          <w:sz w:val="24"/>
          <w:szCs w:val="24"/>
        </w:rPr>
        <w:t xml:space="preserve">) COVID-19: our action plan for adult social care. </w:t>
      </w:r>
      <w:r w:rsidR="004E2838" w:rsidRPr="00F52941">
        <w:rPr>
          <w:rFonts w:ascii="Arial" w:hAnsi="Arial" w:cs="Arial"/>
          <w:i/>
          <w:iCs/>
          <w:sz w:val="24"/>
          <w:szCs w:val="24"/>
        </w:rPr>
        <w:t>Department of Health and Social Care</w:t>
      </w:r>
      <w:r w:rsidR="004E2838" w:rsidRPr="00F52941">
        <w:rPr>
          <w:rFonts w:ascii="Arial" w:hAnsi="Arial" w:cs="Arial"/>
          <w:sz w:val="24"/>
          <w:szCs w:val="24"/>
        </w:rPr>
        <w:t xml:space="preserve">, 15 April. Available from </w:t>
      </w:r>
      <w:hyperlink r:id="rId32" w:history="1">
        <w:r w:rsidR="004E2838" w:rsidRPr="00F52941">
          <w:rPr>
            <w:rStyle w:val="Hyperlink"/>
            <w:rFonts w:ascii="Arial" w:hAnsi="Arial" w:cs="Arial"/>
            <w:color w:val="C00000"/>
            <w:sz w:val="24"/>
            <w:szCs w:val="24"/>
          </w:rPr>
          <w:t>here</w:t>
        </w:r>
      </w:hyperlink>
      <w:r w:rsidR="004E2838" w:rsidRPr="00F52941">
        <w:rPr>
          <w:rFonts w:ascii="Arial" w:hAnsi="Arial" w:cs="Arial"/>
          <w:sz w:val="24"/>
          <w:szCs w:val="24"/>
        </w:rPr>
        <w:t>.</w:t>
      </w:r>
    </w:p>
    <w:p w14:paraId="6CC2F97A" w14:textId="6751123B" w:rsidR="00021AF2"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27 </w:t>
      </w:r>
      <w:r w:rsidR="00021AF2" w:rsidRPr="00F52941">
        <w:rPr>
          <w:rFonts w:ascii="Arial" w:hAnsi="Arial" w:cs="Arial"/>
          <w:sz w:val="24"/>
          <w:szCs w:val="24"/>
        </w:rPr>
        <w:t>Department of Health and Social Care (2020</w:t>
      </w:r>
      <w:r w:rsidR="000B7461" w:rsidRPr="00F52941">
        <w:rPr>
          <w:rFonts w:ascii="Arial" w:hAnsi="Arial" w:cs="Arial"/>
          <w:sz w:val="24"/>
          <w:szCs w:val="24"/>
        </w:rPr>
        <w:t>d</w:t>
      </w:r>
      <w:r w:rsidR="00021AF2" w:rsidRPr="00F52941">
        <w:rPr>
          <w:rFonts w:ascii="Arial" w:hAnsi="Arial" w:cs="Arial"/>
          <w:sz w:val="24"/>
          <w:szCs w:val="24"/>
        </w:rPr>
        <w:t xml:space="preserve">) Health and wellbeing of the adult social care workforce. </w:t>
      </w:r>
      <w:r w:rsidR="00021AF2" w:rsidRPr="00F52941">
        <w:rPr>
          <w:rFonts w:ascii="Arial" w:hAnsi="Arial" w:cs="Arial"/>
          <w:i/>
          <w:iCs/>
          <w:sz w:val="24"/>
          <w:szCs w:val="24"/>
        </w:rPr>
        <w:t>Department of Health and Social Care</w:t>
      </w:r>
      <w:r w:rsidR="00021AF2" w:rsidRPr="00F52941">
        <w:rPr>
          <w:rFonts w:ascii="Arial" w:hAnsi="Arial" w:cs="Arial"/>
          <w:sz w:val="24"/>
          <w:szCs w:val="24"/>
        </w:rPr>
        <w:t>, 11 May</w:t>
      </w:r>
      <w:r w:rsidR="00946BF7" w:rsidRPr="00F52941">
        <w:rPr>
          <w:rFonts w:ascii="Arial" w:hAnsi="Arial" w:cs="Arial"/>
          <w:sz w:val="24"/>
          <w:szCs w:val="24"/>
        </w:rPr>
        <w:t>.</w:t>
      </w:r>
      <w:r w:rsidR="00021AF2" w:rsidRPr="00F52941">
        <w:rPr>
          <w:rFonts w:ascii="Arial" w:hAnsi="Arial" w:cs="Arial"/>
          <w:sz w:val="24"/>
          <w:szCs w:val="24"/>
        </w:rPr>
        <w:t xml:space="preserve"> Available from</w:t>
      </w:r>
      <w:r w:rsidR="00A34A0A" w:rsidRPr="00F52941">
        <w:rPr>
          <w:rFonts w:ascii="Arial" w:hAnsi="Arial" w:cs="Arial"/>
          <w:sz w:val="24"/>
          <w:szCs w:val="24"/>
        </w:rPr>
        <w:t xml:space="preserve"> </w:t>
      </w:r>
      <w:hyperlink r:id="rId33" w:history="1">
        <w:r w:rsidR="00A34A0A" w:rsidRPr="00F52941">
          <w:rPr>
            <w:rStyle w:val="Hyperlink"/>
            <w:rFonts w:ascii="Arial" w:hAnsi="Arial" w:cs="Arial"/>
            <w:color w:val="C00000"/>
            <w:sz w:val="24"/>
            <w:szCs w:val="24"/>
          </w:rPr>
          <w:t>here</w:t>
        </w:r>
      </w:hyperlink>
      <w:r w:rsidR="00021AF2" w:rsidRPr="00F52941">
        <w:rPr>
          <w:rFonts w:ascii="Arial" w:hAnsi="Arial" w:cs="Arial"/>
          <w:sz w:val="24"/>
          <w:szCs w:val="24"/>
        </w:rPr>
        <w:t>.</w:t>
      </w:r>
    </w:p>
    <w:p w14:paraId="2224C34E" w14:textId="53A60BC4" w:rsidR="00946BF7" w:rsidRPr="00F52941" w:rsidRDefault="00E629D0" w:rsidP="0048040C">
      <w:pPr>
        <w:rPr>
          <w:rFonts w:ascii="Arial" w:hAnsi="Arial" w:cs="Arial"/>
          <w:sz w:val="24"/>
          <w:szCs w:val="24"/>
        </w:rPr>
      </w:pPr>
      <w:r w:rsidRPr="00F52941">
        <w:rPr>
          <w:rFonts w:ascii="Arial" w:hAnsi="Arial" w:cs="Arial"/>
          <w:sz w:val="24"/>
          <w:szCs w:val="24"/>
          <w:vertAlign w:val="superscript"/>
        </w:rPr>
        <w:lastRenderedPageBreak/>
        <w:t xml:space="preserve">28 </w:t>
      </w:r>
      <w:r w:rsidR="00946BF7" w:rsidRPr="00F52941">
        <w:rPr>
          <w:rFonts w:ascii="Arial" w:hAnsi="Arial" w:cs="Arial"/>
          <w:sz w:val="24"/>
          <w:szCs w:val="24"/>
        </w:rPr>
        <w:t>Department of Health and Social Care (2020</w:t>
      </w:r>
      <w:r w:rsidR="000B7461" w:rsidRPr="00F52941">
        <w:rPr>
          <w:rFonts w:ascii="Arial" w:hAnsi="Arial" w:cs="Arial"/>
          <w:sz w:val="24"/>
          <w:szCs w:val="24"/>
        </w:rPr>
        <w:t>e</w:t>
      </w:r>
      <w:r w:rsidR="00946BF7" w:rsidRPr="00F52941">
        <w:rPr>
          <w:rFonts w:ascii="Arial" w:hAnsi="Arial" w:cs="Arial"/>
          <w:sz w:val="24"/>
          <w:szCs w:val="24"/>
        </w:rPr>
        <w:t>) Coronavirus (COVID-19): looking after people who lack mental capacity</w:t>
      </w:r>
      <w:r w:rsidR="00944DEE" w:rsidRPr="00F52941">
        <w:rPr>
          <w:rFonts w:ascii="Arial" w:hAnsi="Arial" w:cs="Arial"/>
          <w:sz w:val="24"/>
          <w:szCs w:val="24"/>
        </w:rPr>
        <w:t xml:space="preserve">. </w:t>
      </w:r>
      <w:r w:rsidR="00944DEE" w:rsidRPr="00F52941">
        <w:rPr>
          <w:rFonts w:ascii="Arial" w:hAnsi="Arial" w:cs="Arial"/>
          <w:i/>
          <w:iCs/>
          <w:sz w:val="24"/>
          <w:szCs w:val="24"/>
        </w:rPr>
        <w:t>Department of Health and Social Care</w:t>
      </w:r>
      <w:r w:rsidR="00944DEE" w:rsidRPr="00F52941">
        <w:rPr>
          <w:rFonts w:ascii="Arial" w:hAnsi="Arial" w:cs="Arial"/>
          <w:sz w:val="24"/>
          <w:szCs w:val="24"/>
        </w:rPr>
        <w:t xml:space="preserve">, </w:t>
      </w:r>
      <w:r w:rsidR="00946BF7" w:rsidRPr="00F52941">
        <w:rPr>
          <w:rFonts w:ascii="Arial" w:hAnsi="Arial" w:cs="Arial"/>
          <w:sz w:val="24"/>
          <w:szCs w:val="24"/>
        </w:rPr>
        <w:t xml:space="preserve">15 June 2020. Available from </w:t>
      </w:r>
      <w:hyperlink r:id="rId34" w:history="1">
        <w:r w:rsidR="00946BF7" w:rsidRPr="00F52941">
          <w:rPr>
            <w:rStyle w:val="Hyperlink"/>
            <w:rFonts w:ascii="Arial" w:hAnsi="Arial" w:cs="Arial"/>
            <w:color w:val="C00000"/>
            <w:sz w:val="24"/>
            <w:szCs w:val="24"/>
          </w:rPr>
          <w:t>here</w:t>
        </w:r>
      </w:hyperlink>
      <w:r w:rsidR="00946BF7" w:rsidRPr="00F52941">
        <w:rPr>
          <w:rFonts w:ascii="Arial" w:hAnsi="Arial" w:cs="Arial"/>
          <w:sz w:val="24"/>
          <w:szCs w:val="24"/>
        </w:rPr>
        <w:t>.</w:t>
      </w:r>
    </w:p>
    <w:p w14:paraId="5E78A7F2" w14:textId="1E086212" w:rsidR="00944DEE"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29 </w:t>
      </w:r>
      <w:r w:rsidR="00944DEE" w:rsidRPr="00F52941">
        <w:rPr>
          <w:rFonts w:ascii="Arial" w:hAnsi="Arial" w:cs="Arial"/>
          <w:sz w:val="24"/>
          <w:szCs w:val="24"/>
        </w:rPr>
        <w:t xml:space="preserve">Digital Social Care &amp; Oxford Brookes University Institute of Public Care (2020) </w:t>
      </w:r>
      <w:r w:rsidR="00944DEE" w:rsidRPr="00F52941">
        <w:rPr>
          <w:rFonts w:ascii="Arial" w:hAnsi="Arial" w:cs="Arial"/>
          <w:i/>
          <w:iCs/>
          <w:sz w:val="24"/>
          <w:szCs w:val="24"/>
        </w:rPr>
        <w:t>The impact of technology in adult social care provider services</w:t>
      </w:r>
      <w:r w:rsidR="00944DEE" w:rsidRPr="00F52941">
        <w:rPr>
          <w:rFonts w:ascii="Arial" w:hAnsi="Arial" w:cs="Arial"/>
          <w:sz w:val="24"/>
          <w:szCs w:val="24"/>
        </w:rPr>
        <w:t xml:space="preserve">. Oxford: Digital Social Care &amp; Oxford Brookes University Institute of Public Care. Available from </w:t>
      </w:r>
      <w:hyperlink r:id="rId35" w:history="1">
        <w:r w:rsidR="00944DEE" w:rsidRPr="00F52941">
          <w:rPr>
            <w:rStyle w:val="Hyperlink"/>
            <w:rFonts w:ascii="Arial" w:hAnsi="Arial" w:cs="Arial"/>
            <w:color w:val="C00000"/>
            <w:sz w:val="24"/>
            <w:szCs w:val="24"/>
          </w:rPr>
          <w:t>here</w:t>
        </w:r>
      </w:hyperlink>
      <w:r w:rsidR="00944DEE" w:rsidRPr="00F52941">
        <w:rPr>
          <w:rFonts w:ascii="Arial" w:hAnsi="Arial" w:cs="Arial"/>
          <w:sz w:val="24"/>
          <w:szCs w:val="24"/>
        </w:rPr>
        <w:t>.</w:t>
      </w:r>
    </w:p>
    <w:p w14:paraId="50A90A4F" w14:textId="4F6F82CA" w:rsidR="00D035B9"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30 </w:t>
      </w:r>
      <w:r w:rsidR="00D035B9" w:rsidRPr="00F52941">
        <w:rPr>
          <w:rFonts w:ascii="Arial" w:hAnsi="Arial" w:cs="Arial"/>
          <w:sz w:val="24"/>
          <w:szCs w:val="24"/>
        </w:rPr>
        <w:t xml:space="preserve">Dunn, Phoebe, Allen, Lucinda, Humphries, Richard &amp; Alderwick, Hugh (2020) </w:t>
      </w:r>
      <w:r w:rsidR="00D035B9" w:rsidRPr="00F52941">
        <w:rPr>
          <w:rFonts w:ascii="Arial" w:hAnsi="Arial" w:cs="Arial"/>
          <w:i/>
          <w:iCs/>
          <w:sz w:val="24"/>
          <w:szCs w:val="24"/>
        </w:rPr>
        <w:t>Adult social care and COVID-19: assessing the policy response in England so far</w:t>
      </w:r>
      <w:r w:rsidR="00D035B9" w:rsidRPr="00F52941">
        <w:rPr>
          <w:rFonts w:ascii="Arial" w:hAnsi="Arial" w:cs="Arial"/>
          <w:sz w:val="24"/>
          <w:szCs w:val="24"/>
        </w:rPr>
        <w:t xml:space="preserve">. London: Health Foundation. Available from </w:t>
      </w:r>
      <w:hyperlink r:id="rId36" w:history="1">
        <w:r w:rsidR="00D035B9" w:rsidRPr="00F52941">
          <w:rPr>
            <w:rStyle w:val="Hyperlink"/>
            <w:rFonts w:ascii="Arial" w:hAnsi="Arial" w:cs="Arial"/>
            <w:color w:val="C00000"/>
            <w:sz w:val="24"/>
            <w:szCs w:val="24"/>
          </w:rPr>
          <w:t>here</w:t>
        </w:r>
      </w:hyperlink>
      <w:r w:rsidR="00D035B9" w:rsidRPr="00F52941">
        <w:rPr>
          <w:rFonts w:ascii="Arial" w:hAnsi="Arial" w:cs="Arial"/>
          <w:sz w:val="24"/>
          <w:szCs w:val="24"/>
        </w:rPr>
        <w:t>.</w:t>
      </w:r>
    </w:p>
    <w:p w14:paraId="02F3BC8D" w14:textId="2828FC6A" w:rsidR="00021AF2"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31 </w:t>
      </w:r>
      <w:r w:rsidR="00021AF2" w:rsidRPr="00F52941">
        <w:rPr>
          <w:rFonts w:ascii="Arial" w:hAnsi="Arial" w:cs="Arial"/>
          <w:sz w:val="24"/>
          <w:szCs w:val="24"/>
        </w:rPr>
        <w:t xml:space="preserve">Figley, Charles R. (1995) Compassion fatigue as secondary traumatic stress disorder: an overview. In Charles R. Figley (ed.) </w:t>
      </w:r>
      <w:r w:rsidR="00021AF2" w:rsidRPr="00F52941">
        <w:rPr>
          <w:rFonts w:ascii="Arial" w:hAnsi="Arial" w:cs="Arial"/>
          <w:i/>
          <w:iCs/>
          <w:sz w:val="24"/>
          <w:szCs w:val="24"/>
        </w:rPr>
        <w:t>Compassion fatigue: coping with secondary traumatic stress disorder in those who treat the traumatised</w:t>
      </w:r>
      <w:r w:rsidR="00021AF2" w:rsidRPr="00F52941">
        <w:rPr>
          <w:rFonts w:ascii="Arial" w:hAnsi="Arial" w:cs="Arial"/>
          <w:sz w:val="24"/>
          <w:szCs w:val="24"/>
        </w:rPr>
        <w:t>. Abingdon: Routledge, 1-20.</w:t>
      </w:r>
    </w:p>
    <w:p w14:paraId="1576CDFC" w14:textId="70D4AA99" w:rsidR="001B3675"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32 </w:t>
      </w:r>
      <w:r w:rsidR="001B3675" w:rsidRPr="00F52941">
        <w:rPr>
          <w:rFonts w:ascii="Arial" w:hAnsi="Arial" w:cs="Arial"/>
          <w:sz w:val="24"/>
          <w:szCs w:val="24"/>
        </w:rPr>
        <w:t xml:space="preserve">Greater Manchester Combined Authority &amp; NHS in Greater Manchester (2020) Supporting risk assessments of BAME staff at risk of COVID-19 in adult social care: updated guidance. </w:t>
      </w:r>
      <w:r w:rsidR="001B3675" w:rsidRPr="00F52941">
        <w:rPr>
          <w:rFonts w:ascii="Arial" w:hAnsi="Arial" w:cs="Arial"/>
          <w:i/>
          <w:iCs/>
          <w:sz w:val="24"/>
          <w:szCs w:val="24"/>
        </w:rPr>
        <w:t>Greater Manchester Combined Authority</w:t>
      </w:r>
      <w:r w:rsidR="001B3675" w:rsidRPr="00F52941">
        <w:rPr>
          <w:rFonts w:ascii="Arial" w:hAnsi="Arial" w:cs="Arial"/>
          <w:sz w:val="24"/>
          <w:szCs w:val="24"/>
        </w:rPr>
        <w:t xml:space="preserve">, June. Available from </w:t>
      </w:r>
      <w:hyperlink r:id="rId37" w:history="1">
        <w:r w:rsidR="001B3675" w:rsidRPr="00F52941">
          <w:rPr>
            <w:rStyle w:val="Hyperlink"/>
            <w:rFonts w:ascii="Arial" w:hAnsi="Arial" w:cs="Arial"/>
            <w:color w:val="C00000"/>
            <w:sz w:val="24"/>
            <w:szCs w:val="24"/>
          </w:rPr>
          <w:t>here</w:t>
        </w:r>
      </w:hyperlink>
      <w:r w:rsidR="001B3675" w:rsidRPr="00F52941">
        <w:rPr>
          <w:rFonts w:ascii="Arial" w:hAnsi="Arial" w:cs="Arial"/>
          <w:sz w:val="24"/>
          <w:szCs w:val="24"/>
        </w:rPr>
        <w:t>.</w:t>
      </w:r>
    </w:p>
    <w:p w14:paraId="4B76AF50" w14:textId="085AB03B" w:rsidR="006A6515"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33 </w:t>
      </w:r>
      <w:r w:rsidR="006A6515" w:rsidRPr="00F52941">
        <w:rPr>
          <w:rFonts w:ascii="Arial" w:hAnsi="Arial" w:cs="Arial"/>
          <w:sz w:val="24"/>
          <w:szCs w:val="24"/>
        </w:rPr>
        <w:t xml:space="preserve">Hayes, Lydia, Johnson, Eleanor &amp; Tarrant, Alison (2019) </w:t>
      </w:r>
      <w:r w:rsidR="006A6515" w:rsidRPr="00F52941">
        <w:rPr>
          <w:rFonts w:ascii="Arial" w:hAnsi="Arial" w:cs="Arial"/>
          <w:i/>
          <w:iCs/>
          <w:sz w:val="24"/>
          <w:szCs w:val="24"/>
        </w:rPr>
        <w:t>Professionalisation at work in adult social care: report to the All-Party Parliamentary Group on Adult Social Care</w:t>
      </w:r>
      <w:r w:rsidR="006A6515" w:rsidRPr="00F52941">
        <w:rPr>
          <w:rFonts w:ascii="Arial" w:hAnsi="Arial" w:cs="Arial"/>
          <w:sz w:val="24"/>
          <w:szCs w:val="24"/>
        </w:rPr>
        <w:t>. Cardiff: Cardiff University School of Law and Politics.</w:t>
      </w:r>
      <w:r w:rsidR="00A34A0A" w:rsidRPr="00F52941">
        <w:rPr>
          <w:rFonts w:ascii="Arial" w:hAnsi="Arial" w:cs="Arial"/>
          <w:sz w:val="24"/>
          <w:szCs w:val="24"/>
        </w:rPr>
        <w:t xml:space="preserve"> Available from </w:t>
      </w:r>
      <w:hyperlink r:id="rId38" w:history="1">
        <w:r w:rsidR="00A34A0A" w:rsidRPr="00F52941">
          <w:rPr>
            <w:rStyle w:val="Hyperlink"/>
            <w:rFonts w:ascii="Arial" w:hAnsi="Arial" w:cs="Arial"/>
            <w:color w:val="C00000"/>
            <w:sz w:val="24"/>
            <w:szCs w:val="24"/>
          </w:rPr>
          <w:t>here</w:t>
        </w:r>
      </w:hyperlink>
      <w:r w:rsidR="00A34A0A" w:rsidRPr="00F52941">
        <w:rPr>
          <w:rFonts w:ascii="Arial" w:hAnsi="Arial" w:cs="Arial"/>
          <w:sz w:val="24"/>
          <w:szCs w:val="24"/>
        </w:rPr>
        <w:t>.</w:t>
      </w:r>
    </w:p>
    <w:p w14:paraId="40DE3FEC" w14:textId="223420D0" w:rsidR="006A6515"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34 </w:t>
      </w:r>
      <w:r w:rsidR="006A6515" w:rsidRPr="00F52941">
        <w:rPr>
          <w:rFonts w:ascii="Arial" w:hAnsi="Arial" w:cs="Arial"/>
          <w:sz w:val="24"/>
          <w:szCs w:val="24"/>
        </w:rPr>
        <w:t xml:space="preserve">Health and Safety Executive (2017) </w:t>
      </w:r>
      <w:r w:rsidR="006A6515" w:rsidRPr="00F52941">
        <w:rPr>
          <w:rFonts w:ascii="Arial" w:hAnsi="Arial" w:cs="Arial"/>
          <w:i/>
          <w:iCs/>
          <w:sz w:val="24"/>
          <w:szCs w:val="24"/>
        </w:rPr>
        <w:t>Tackling work-related stress using the management standards approach</w:t>
      </w:r>
      <w:r w:rsidR="006A6515" w:rsidRPr="00F52941">
        <w:rPr>
          <w:rFonts w:ascii="Arial" w:hAnsi="Arial" w:cs="Arial"/>
          <w:sz w:val="24"/>
          <w:szCs w:val="24"/>
        </w:rPr>
        <w:t>. Norwich: TSO.</w:t>
      </w:r>
    </w:p>
    <w:p w14:paraId="47909F27" w14:textId="00AED095" w:rsidR="004E2838"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35 </w:t>
      </w:r>
      <w:r w:rsidR="004E2838" w:rsidRPr="00F52941">
        <w:rPr>
          <w:rFonts w:ascii="Arial" w:hAnsi="Arial" w:cs="Arial"/>
          <w:sz w:val="24"/>
          <w:szCs w:val="24"/>
        </w:rPr>
        <w:t xml:space="preserve">Hu, Yang (2020) Intersecting ethnic and native-migrant inequalities in the economic impact of the COVID-19 pandemic in the UK. </w:t>
      </w:r>
      <w:r w:rsidR="004E2838" w:rsidRPr="00F52941">
        <w:rPr>
          <w:rFonts w:ascii="Arial" w:hAnsi="Arial" w:cs="Arial"/>
          <w:i/>
          <w:iCs/>
          <w:sz w:val="24"/>
          <w:szCs w:val="24"/>
        </w:rPr>
        <w:t>Research in Social Stratification and Mobility</w:t>
      </w:r>
      <w:r w:rsidR="004E2838" w:rsidRPr="00F52941">
        <w:rPr>
          <w:rFonts w:ascii="Arial" w:hAnsi="Arial" w:cs="Arial"/>
          <w:sz w:val="24"/>
          <w:szCs w:val="24"/>
        </w:rPr>
        <w:t>, 68.</w:t>
      </w:r>
    </w:p>
    <w:p w14:paraId="0453186A" w14:textId="3C881135" w:rsidR="00021AF2"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36 </w:t>
      </w:r>
      <w:r w:rsidR="00021AF2" w:rsidRPr="00F52941">
        <w:rPr>
          <w:rFonts w:ascii="Arial" w:hAnsi="Arial" w:cs="Arial"/>
          <w:sz w:val="24"/>
          <w:szCs w:val="24"/>
        </w:rPr>
        <w:t xml:space="preserve">Hussein, Shereen (2018) Work engagement, burnout and personal accomplishments among social workers: a comparison between those working in children and adults’ services in England. </w:t>
      </w:r>
      <w:r w:rsidR="00021AF2" w:rsidRPr="00F52941">
        <w:rPr>
          <w:rFonts w:ascii="Arial" w:hAnsi="Arial" w:cs="Arial"/>
          <w:i/>
          <w:iCs/>
          <w:sz w:val="24"/>
          <w:szCs w:val="24"/>
        </w:rPr>
        <w:t>Administration and Policy in Mental Health and Mental Health Services Research</w:t>
      </w:r>
      <w:r w:rsidR="00021AF2" w:rsidRPr="00F52941">
        <w:rPr>
          <w:rFonts w:ascii="Arial" w:hAnsi="Arial" w:cs="Arial"/>
          <w:sz w:val="24"/>
          <w:szCs w:val="24"/>
        </w:rPr>
        <w:t>, 45:6, 911-23.</w:t>
      </w:r>
    </w:p>
    <w:p w14:paraId="36B04276" w14:textId="1A18E821" w:rsidR="00933066"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37 </w:t>
      </w:r>
      <w:r w:rsidR="00933066" w:rsidRPr="00F52941">
        <w:rPr>
          <w:rFonts w:ascii="Arial" w:hAnsi="Arial" w:cs="Arial"/>
          <w:sz w:val="24"/>
          <w:szCs w:val="24"/>
        </w:rPr>
        <w:t xml:space="preserve">James, Elaine, Mitchell, Rob &amp; Morgan, Hannah (2020) </w:t>
      </w:r>
      <w:r w:rsidR="00933066" w:rsidRPr="00F52941">
        <w:rPr>
          <w:rFonts w:ascii="Arial" w:hAnsi="Arial" w:cs="Arial"/>
          <w:i/>
          <w:iCs/>
          <w:sz w:val="24"/>
          <w:szCs w:val="24"/>
        </w:rPr>
        <w:t>Social work, cats and rocket science: stories of making a difference in social work with adults</w:t>
      </w:r>
      <w:r w:rsidR="00933066" w:rsidRPr="00F52941">
        <w:rPr>
          <w:rFonts w:ascii="Arial" w:hAnsi="Arial" w:cs="Arial"/>
          <w:sz w:val="24"/>
          <w:szCs w:val="24"/>
        </w:rPr>
        <w:t>. London: Jessica Kingsley Press.</w:t>
      </w:r>
    </w:p>
    <w:p w14:paraId="3F0B01DF" w14:textId="1D82F74F" w:rsidR="00933066"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38 </w:t>
      </w:r>
      <w:r w:rsidR="00933066" w:rsidRPr="00F52941">
        <w:rPr>
          <w:rFonts w:ascii="Arial" w:hAnsi="Arial" w:cs="Arial"/>
          <w:sz w:val="24"/>
          <w:szCs w:val="24"/>
        </w:rPr>
        <w:t xml:space="preserve">Jones, Ray (2020) </w:t>
      </w:r>
      <w:r w:rsidR="00933066" w:rsidRPr="00F52941">
        <w:rPr>
          <w:rFonts w:ascii="Arial" w:hAnsi="Arial" w:cs="Arial"/>
          <w:i/>
          <w:iCs/>
          <w:sz w:val="24"/>
          <w:szCs w:val="24"/>
        </w:rPr>
        <w:t>A history of the personal social services in England: feast, famine and the future</w:t>
      </w:r>
      <w:r w:rsidR="00933066" w:rsidRPr="00F52941">
        <w:rPr>
          <w:rFonts w:ascii="Arial" w:hAnsi="Arial" w:cs="Arial"/>
          <w:sz w:val="24"/>
          <w:szCs w:val="24"/>
        </w:rPr>
        <w:t>. Basingstoke: Palgrave Macmillan.</w:t>
      </w:r>
    </w:p>
    <w:p w14:paraId="41976438" w14:textId="6ED23216" w:rsidR="006A6515"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39 </w:t>
      </w:r>
      <w:r w:rsidR="006A6515" w:rsidRPr="00F52941">
        <w:rPr>
          <w:rFonts w:ascii="Arial" w:hAnsi="Arial" w:cs="Arial"/>
          <w:sz w:val="24"/>
          <w:szCs w:val="24"/>
        </w:rPr>
        <w:t xml:space="preserve">Knight, Carolyn (2014) Trauma-informed social work practice: practice considerations and challenges. </w:t>
      </w:r>
      <w:r w:rsidR="006A6515" w:rsidRPr="00F52941">
        <w:rPr>
          <w:rFonts w:ascii="Arial" w:hAnsi="Arial" w:cs="Arial"/>
          <w:i/>
          <w:iCs/>
          <w:sz w:val="24"/>
          <w:szCs w:val="24"/>
        </w:rPr>
        <w:t>Clinical Social Work Journal</w:t>
      </w:r>
      <w:r w:rsidR="006A6515" w:rsidRPr="00F52941">
        <w:rPr>
          <w:rFonts w:ascii="Arial" w:hAnsi="Arial" w:cs="Arial"/>
          <w:sz w:val="24"/>
          <w:szCs w:val="24"/>
        </w:rPr>
        <w:t>, 43:1, 25-37</w:t>
      </w:r>
      <w:r w:rsidR="008F2284" w:rsidRPr="00F52941">
        <w:rPr>
          <w:rFonts w:ascii="Arial" w:hAnsi="Arial" w:cs="Arial"/>
          <w:sz w:val="24"/>
          <w:szCs w:val="24"/>
        </w:rPr>
        <w:t>.</w:t>
      </w:r>
    </w:p>
    <w:p w14:paraId="69271D04" w14:textId="4C180BBC" w:rsidR="008F2284"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40 </w:t>
      </w:r>
      <w:r w:rsidR="008F2284" w:rsidRPr="00F52941">
        <w:rPr>
          <w:rFonts w:ascii="Arial" w:hAnsi="Arial" w:cs="Arial"/>
          <w:sz w:val="24"/>
          <w:szCs w:val="24"/>
        </w:rPr>
        <w:t xml:space="preserve">Knight, Carolyn (2018) Trauma-informed </w:t>
      </w:r>
      <w:r w:rsidR="00C75DE3" w:rsidRPr="00F52941">
        <w:rPr>
          <w:rFonts w:ascii="Arial" w:hAnsi="Arial" w:cs="Arial"/>
          <w:sz w:val="24"/>
          <w:szCs w:val="24"/>
        </w:rPr>
        <w:t xml:space="preserve">supervision: historical antecedents, current practice, and future directions. </w:t>
      </w:r>
      <w:r w:rsidR="00C75DE3" w:rsidRPr="00F52941">
        <w:rPr>
          <w:rFonts w:ascii="Arial" w:hAnsi="Arial" w:cs="Arial"/>
          <w:i/>
          <w:iCs/>
          <w:sz w:val="24"/>
          <w:szCs w:val="24"/>
        </w:rPr>
        <w:t>Clinical Supervisor</w:t>
      </w:r>
      <w:r w:rsidR="00C75DE3" w:rsidRPr="00F52941">
        <w:rPr>
          <w:rFonts w:ascii="Arial" w:hAnsi="Arial" w:cs="Arial"/>
          <w:sz w:val="24"/>
          <w:szCs w:val="24"/>
        </w:rPr>
        <w:t>, 37:1, 7-37.</w:t>
      </w:r>
    </w:p>
    <w:p w14:paraId="60E4FB31" w14:textId="593CC4A2" w:rsidR="006A6515" w:rsidRPr="00F52941" w:rsidRDefault="00E629D0" w:rsidP="0048040C">
      <w:pPr>
        <w:rPr>
          <w:rFonts w:ascii="Arial" w:hAnsi="Arial" w:cs="Arial"/>
          <w:sz w:val="24"/>
          <w:szCs w:val="24"/>
        </w:rPr>
      </w:pPr>
      <w:r w:rsidRPr="00F52941">
        <w:rPr>
          <w:rFonts w:ascii="Arial" w:hAnsi="Arial" w:cs="Arial"/>
          <w:sz w:val="24"/>
          <w:szCs w:val="24"/>
          <w:vertAlign w:val="superscript"/>
        </w:rPr>
        <w:lastRenderedPageBreak/>
        <w:t xml:space="preserve">41 </w:t>
      </w:r>
      <w:r w:rsidR="006A6515" w:rsidRPr="00F52941">
        <w:rPr>
          <w:rFonts w:ascii="Arial" w:hAnsi="Arial" w:cs="Arial"/>
          <w:sz w:val="24"/>
          <w:szCs w:val="24"/>
        </w:rPr>
        <w:t xml:space="preserve">Knight, Carolyn &amp; Borners, L. DiAnne (2018) Trauma-informed supervision: core components and unique dynamics in varied practice contexts. </w:t>
      </w:r>
      <w:r w:rsidR="006A6515" w:rsidRPr="00F52941">
        <w:rPr>
          <w:rFonts w:ascii="Arial" w:hAnsi="Arial" w:cs="Arial"/>
          <w:i/>
          <w:iCs/>
          <w:sz w:val="24"/>
          <w:szCs w:val="24"/>
        </w:rPr>
        <w:t>Clinical Supervisor</w:t>
      </w:r>
      <w:r w:rsidR="006A6515" w:rsidRPr="00F52941">
        <w:rPr>
          <w:rFonts w:ascii="Arial" w:hAnsi="Arial" w:cs="Arial"/>
          <w:sz w:val="24"/>
          <w:szCs w:val="24"/>
        </w:rPr>
        <w:t>, 37:1, 1-6.</w:t>
      </w:r>
    </w:p>
    <w:p w14:paraId="57245C13" w14:textId="125001E3" w:rsidR="00DA037A" w:rsidRPr="00F52941" w:rsidRDefault="00DA037A" w:rsidP="0048040C">
      <w:pPr>
        <w:rPr>
          <w:rFonts w:ascii="Arial" w:hAnsi="Arial" w:cs="Arial"/>
          <w:sz w:val="24"/>
          <w:szCs w:val="24"/>
        </w:rPr>
      </w:pPr>
      <w:r w:rsidRPr="00F52941">
        <w:rPr>
          <w:rFonts w:ascii="Arial" w:hAnsi="Arial" w:cs="Arial"/>
          <w:sz w:val="24"/>
          <w:szCs w:val="24"/>
          <w:vertAlign w:val="superscript"/>
        </w:rPr>
        <w:t xml:space="preserve">42 </w:t>
      </w:r>
      <w:r w:rsidRPr="00F52941">
        <w:rPr>
          <w:rFonts w:ascii="Arial" w:hAnsi="Arial" w:cs="Arial"/>
          <w:sz w:val="24"/>
          <w:szCs w:val="24"/>
        </w:rPr>
        <w:t xml:space="preserve">Lambert, Michael (2020) Written evidence submitted to the Health and Social Care Committee Inquiry into Delivering Core NHS and Care Services during the Pandemic and Beyond. </w:t>
      </w:r>
      <w:r w:rsidR="00B40B4C" w:rsidRPr="00F52941">
        <w:rPr>
          <w:rFonts w:ascii="Arial" w:hAnsi="Arial" w:cs="Arial"/>
          <w:i/>
          <w:iCs/>
          <w:sz w:val="24"/>
          <w:szCs w:val="24"/>
        </w:rPr>
        <w:t>Health and Social Care Committee</w:t>
      </w:r>
      <w:r w:rsidR="00B40B4C" w:rsidRPr="00F52941">
        <w:rPr>
          <w:rFonts w:ascii="Arial" w:hAnsi="Arial" w:cs="Arial"/>
          <w:sz w:val="24"/>
          <w:szCs w:val="24"/>
        </w:rPr>
        <w:t xml:space="preserve">, 4 May. </w:t>
      </w:r>
      <w:r w:rsidRPr="00F52941">
        <w:rPr>
          <w:rFonts w:ascii="Arial" w:hAnsi="Arial" w:cs="Arial"/>
          <w:sz w:val="24"/>
          <w:szCs w:val="24"/>
        </w:rPr>
        <w:t xml:space="preserve">Available from </w:t>
      </w:r>
      <w:hyperlink r:id="rId39" w:history="1">
        <w:r w:rsidRPr="00F52941">
          <w:rPr>
            <w:rStyle w:val="Hyperlink"/>
            <w:rFonts w:ascii="Arial" w:hAnsi="Arial" w:cs="Arial"/>
            <w:color w:val="C00000"/>
            <w:sz w:val="24"/>
            <w:szCs w:val="24"/>
          </w:rPr>
          <w:t>here</w:t>
        </w:r>
      </w:hyperlink>
      <w:r w:rsidRPr="00F52941">
        <w:rPr>
          <w:rFonts w:ascii="Arial" w:hAnsi="Arial" w:cs="Arial"/>
          <w:sz w:val="24"/>
          <w:szCs w:val="24"/>
        </w:rPr>
        <w:t>.</w:t>
      </w:r>
    </w:p>
    <w:p w14:paraId="08230BFD" w14:textId="57A46829" w:rsidR="006A6515" w:rsidRPr="00F52941" w:rsidRDefault="00E629D0" w:rsidP="0048040C">
      <w:pPr>
        <w:rPr>
          <w:rFonts w:ascii="Arial" w:hAnsi="Arial" w:cs="Arial"/>
          <w:sz w:val="24"/>
          <w:szCs w:val="24"/>
        </w:rPr>
      </w:pPr>
      <w:r w:rsidRPr="00F52941">
        <w:rPr>
          <w:rFonts w:ascii="Arial" w:hAnsi="Arial" w:cs="Arial"/>
          <w:sz w:val="24"/>
          <w:szCs w:val="24"/>
          <w:vertAlign w:val="superscript"/>
        </w:rPr>
        <w:t>4</w:t>
      </w:r>
      <w:r w:rsidR="00DA037A" w:rsidRPr="00F52941">
        <w:rPr>
          <w:rFonts w:ascii="Arial" w:hAnsi="Arial" w:cs="Arial"/>
          <w:sz w:val="24"/>
          <w:szCs w:val="24"/>
          <w:vertAlign w:val="superscript"/>
        </w:rPr>
        <w:t>3</w:t>
      </w:r>
      <w:r w:rsidRPr="00F52941">
        <w:rPr>
          <w:rFonts w:ascii="Arial" w:hAnsi="Arial" w:cs="Arial"/>
          <w:sz w:val="24"/>
          <w:szCs w:val="24"/>
          <w:vertAlign w:val="superscript"/>
        </w:rPr>
        <w:t xml:space="preserve"> </w:t>
      </w:r>
      <w:r w:rsidR="006A6515" w:rsidRPr="00F52941">
        <w:rPr>
          <w:rFonts w:ascii="Arial" w:hAnsi="Arial" w:cs="Arial"/>
          <w:sz w:val="24"/>
          <w:szCs w:val="24"/>
        </w:rPr>
        <w:t xml:space="preserve">Levenson, Jill (2017) Trauma-informed social work practice. </w:t>
      </w:r>
      <w:r w:rsidR="006A6515" w:rsidRPr="00F52941">
        <w:rPr>
          <w:rFonts w:ascii="Arial" w:hAnsi="Arial" w:cs="Arial"/>
          <w:i/>
          <w:iCs/>
          <w:sz w:val="24"/>
          <w:szCs w:val="24"/>
        </w:rPr>
        <w:t>Social Work</w:t>
      </w:r>
      <w:r w:rsidR="006A6515" w:rsidRPr="00F52941">
        <w:rPr>
          <w:rFonts w:ascii="Arial" w:hAnsi="Arial" w:cs="Arial"/>
          <w:sz w:val="24"/>
          <w:szCs w:val="24"/>
        </w:rPr>
        <w:t>, 62:2, 105-13.</w:t>
      </w:r>
    </w:p>
    <w:p w14:paraId="4F9B40E0" w14:textId="17331F2A" w:rsidR="00944DEE" w:rsidRPr="00F52941" w:rsidRDefault="00E629D0" w:rsidP="0048040C">
      <w:pPr>
        <w:rPr>
          <w:rFonts w:ascii="Arial" w:hAnsi="Arial" w:cs="Arial"/>
          <w:sz w:val="24"/>
          <w:szCs w:val="24"/>
        </w:rPr>
      </w:pPr>
      <w:r w:rsidRPr="00F52941">
        <w:rPr>
          <w:rFonts w:ascii="Arial" w:hAnsi="Arial" w:cs="Arial"/>
          <w:sz w:val="24"/>
          <w:szCs w:val="24"/>
          <w:vertAlign w:val="superscript"/>
        </w:rPr>
        <w:t>4</w:t>
      </w:r>
      <w:r w:rsidR="00DA037A" w:rsidRPr="00F52941">
        <w:rPr>
          <w:rFonts w:ascii="Arial" w:hAnsi="Arial" w:cs="Arial"/>
          <w:sz w:val="24"/>
          <w:szCs w:val="24"/>
          <w:vertAlign w:val="superscript"/>
        </w:rPr>
        <w:t>4</w:t>
      </w:r>
      <w:r w:rsidRPr="00F52941">
        <w:rPr>
          <w:rFonts w:ascii="Arial" w:hAnsi="Arial" w:cs="Arial"/>
          <w:sz w:val="24"/>
          <w:szCs w:val="24"/>
          <w:vertAlign w:val="superscript"/>
        </w:rPr>
        <w:t xml:space="preserve"> </w:t>
      </w:r>
      <w:r w:rsidR="00944DEE" w:rsidRPr="00F52941">
        <w:rPr>
          <w:rFonts w:ascii="Arial" w:hAnsi="Arial" w:cs="Arial"/>
          <w:sz w:val="24"/>
          <w:szCs w:val="24"/>
        </w:rPr>
        <w:t xml:space="preserve">Local Government Association (2020) </w:t>
      </w:r>
      <w:r w:rsidR="00944DEE" w:rsidRPr="00F52941">
        <w:rPr>
          <w:rFonts w:ascii="Arial" w:hAnsi="Arial" w:cs="Arial"/>
          <w:i/>
          <w:iCs/>
          <w:sz w:val="24"/>
          <w:szCs w:val="24"/>
        </w:rPr>
        <w:t>Accessing support: the role of the voluntary and community sector during COVID-19</w:t>
      </w:r>
      <w:r w:rsidR="00944DEE" w:rsidRPr="00F52941">
        <w:rPr>
          <w:rFonts w:ascii="Arial" w:hAnsi="Arial" w:cs="Arial"/>
          <w:sz w:val="24"/>
          <w:szCs w:val="24"/>
        </w:rPr>
        <w:t xml:space="preserve">. London: Local Government Association. Available from </w:t>
      </w:r>
      <w:hyperlink r:id="rId40" w:history="1">
        <w:r w:rsidR="00944DEE" w:rsidRPr="00F52941">
          <w:rPr>
            <w:rStyle w:val="Hyperlink"/>
            <w:rFonts w:ascii="Arial" w:hAnsi="Arial" w:cs="Arial"/>
            <w:color w:val="C00000"/>
            <w:sz w:val="24"/>
            <w:szCs w:val="24"/>
          </w:rPr>
          <w:t>here</w:t>
        </w:r>
      </w:hyperlink>
      <w:r w:rsidR="00944DEE" w:rsidRPr="00F52941">
        <w:rPr>
          <w:rFonts w:ascii="Arial" w:hAnsi="Arial" w:cs="Arial"/>
          <w:sz w:val="24"/>
          <w:szCs w:val="24"/>
        </w:rPr>
        <w:t>.</w:t>
      </w:r>
    </w:p>
    <w:p w14:paraId="43A55BBA" w14:textId="3B94B9FB" w:rsidR="00946BF7" w:rsidRPr="00F52941" w:rsidRDefault="00E629D0" w:rsidP="0048040C">
      <w:pPr>
        <w:rPr>
          <w:rFonts w:ascii="Arial" w:hAnsi="Arial" w:cs="Arial"/>
          <w:sz w:val="24"/>
          <w:szCs w:val="24"/>
        </w:rPr>
      </w:pPr>
      <w:r w:rsidRPr="00F52941">
        <w:rPr>
          <w:rFonts w:ascii="Arial" w:hAnsi="Arial" w:cs="Arial"/>
          <w:sz w:val="24"/>
          <w:szCs w:val="24"/>
          <w:vertAlign w:val="superscript"/>
        </w:rPr>
        <w:t>4</w:t>
      </w:r>
      <w:r w:rsidR="00DA037A" w:rsidRPr="00F52941">
        <w:rPr>
          <w:rFonts w:ascii="Arial" w:hAnsi="Arial" w:cs="Arial"/>
          <w:sz w:val="24"/>
          <w:szCs w:val="24"/>
          <w:vertAlign w:val="superscript"/>
        </w:rPr>
        <w:t>5</w:t>
      </w:r>
      <w:r w:rsidRPr="00F52941">
        <w:rPr>
          <w:rFonts w:ascii="Arial" w:hAnsi="Arial" w:cs="Arial"/>
          <w:sz w:val="24"/>
          <w:szCs w:val="24"/>
          <w:vertAlign w:val="superscript"/>
        </w:rPr>
        <w:t xml:space="preserve"> </w:t>
      </w:r>
      <w:r w:rsidR="00946BF7" w:rsidRPr="00F52941">
        <w:rPr>
          <w:rFonts w:ascii="Arial" w:hAnsi="Arial" w:cs="Arial"/>
          <w:sz w:val="24"/>
          <w:szCs w:val="24"/>
        </w:rPr>
        <w:t xml:space="preserve">Local Government Association &amp; Association of Directors of Adult Social Services (2020) Temporary funding for adult social care providers during the Covid-19 crisis. </w:t>
      </w:r>
      <w:r w:rsidR="00946BF7" w:rsidRPr="00F52941">
        <w:rPr>
          <w:rFonts w:ascii="Arial" w:hAnsi="Arial" w:cs="Arial"/>
          <w:i/>
          <w:iCs/>
          <w:sz w:val="24"/>
          <w:szCs w:val="24"/>
        </w:rPr>
        <w:t>Local Government Association</w:t>
      </w:r>
      <w:r w:rsidR="00946BF7" w:rsidRPr="00F52941">
        <w:rPr>
          <w:rFonts w:ascii="Arial" w:hAnsi="Arial" w:cs="Arial"/>
          <w:sz w:val="24"/>
          <w:szCs w:val="24"/>
        </w:rPr>
        <w:t xml:space="preserve">, 14 April. Available from </w:t>
      </w:r>
      <w:hyperlink r:id="rId41" w:history="1">
        <w:r w:rsidR="00946BF7" w:rsidRPr="00F52941">
          <w:rPr>
            <w:rStyle w:val="Hyperlink"/>
            <w:rFonts w:ascii="Arial" w:hAnsi="Arial" w:cs="Arial"/>
            <w:color w:val="C00000"/>
            <w:sz w:val="24"/>
            <w:szCs w:val="24"/>
          </w:rPr>
          <w:t>here</w:t>
        </w:r>
      </w:hyperlink>
      <w:r w:rsidR="00946BF7" w:rsidRPr="00F52941">
        <w:rPr>
          <w:rFonts w:ascii="Arial" w:hAnsi="Arial" w:cs="Arial"/>
          <w:sz w:val="24"/>
          <w:szCs w:val="24"/>
        </w:rPr>
        <w:t>.</w:t>
      </w:r>
    </w:p>
    <w:p w14:paraId="1C3F23CF" w14:textId="55A7463F" w:rsidR="00944DEE" w:rsidRPr="00F52941" w:rsidRDefault="00E629D0" w:rsidP="0048040C">
      <w:pPr>
        <w:rPr>
          <w:rFonts w:ascii="Arial" w:hAnsi="Arial" w:cs="Arial"/>
          <w:sz w:val="24"/>
          <w:szCs w:val="24"/>
        </w:rPr>
      </w:pPr>
      <w:r w:rsidRPr="00F52941">
        <w:rPr>
          <w:rFonts w:ascii="Arial" w:hAnsi="Arial" w:cs="Arial"/>
          <w:sz w:val="24"/>
          <w:szCs w:val="24"/>
          <w:vertAlign w:val="superscript"/>
        </w:rPr>
        <w:t>4</w:t>
      </w:r>
      <w:r w:rsidR="00DA037A" w:rsidRPr="00F52941">
        <w:rPr>
          <w:rFonts w:ascii="Arial" w:hAnsi="Arial" w:cs="Arial"/>
          <w:sz w:val="24"/>
          <w:szCs w:val="24"/>
          <w:vertAlign w:val="superscript"/>
        </w:rPr>
        <w:t>6</w:t>
      </w:r>
      <w:r w:rsidRPr="00F52941">
        <w:rPr>
          <w:rFonts w:ascii="Arial" w:hAnsi="Arial" w:cs="Arial"/>
          <w:sz w:val="24"/>
          <w:szCs w:val="24"/>
          <w:vertAlign w:val="superscript"/>
        </w:rPr>
        <w:t xml:space="preserve"> </w:t>
      </w:r>
      <w:r w:rsidR="00944DEE" w:rsidRPr="00F52941">
        <w:rPr>
          <w:rFonts w:ascii="Arial" w:hAnsi="Arial" w:cs="Arial"/>
          <w:sz w:val="24"/>
          <w:szCs w:val="24"/>
        </w:rPr>
        <w:t xml:space="preserve">Local Trust &amp; Oxford Consultants for Social Inclusion (2019) </w:t>
      </w:r>
      <w:r w:rsidR="00944DEE" w:rsidRPr="00F52941">
        <w:rPr>
          <w:rFonts w:ascii="Arial" w:hAnsi="Arial" w:cs="Arial"/>
          <w:i/>
          <w:iCs/>
          <w:sz w:val="24"/>
          <w:szCs w:val="24"/>
        </w:rPr>
        <w:t>Left behind? Understanding communities on the edge</w:t>
      </w:r>
      <w:r w:rsidR="00944DEE" w:rsidRPr="00F52941">
        <w:rPr>
          <w:rFonts w:ascii="Arial" w:hAnsi="Arial" w:cs="Arial"/>
          <w:sz w:val="24"/>
          <w:szCs w:val="24"/>
        </w:rPr>
        <w:t>. London: Local Trust &amp; Oxford Consultants for Social Inclusion</w:t>
      </w:r>
    </w:p>
    <w:p w14:paraId="17376454" w14:textId="64891ECD" w:rsidR="00933066"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47 </w:t>
      </w:r>
      <w:r w:rsidR="00933066" w:rsidRPr="00F52941">
        <w:rPr>
          <w:rFonts w:ascii="Arial" w:hAnsi="Arial" w:cs="Arial"/>
          <w:sz w:val="24"/>
          <w:szCs w:val="24"/>
        </w:rPr>
        <w:t xml:space="preserve">National Audit Office (2020) </w:t>
      </w:r>
      <w:r w:rsidR="00933066" w:rsidRPr="00F52941">
        <w:rPr>
          <w:rFonts w:ascii="Arial" w:hAnsi="Arial" w:cs="Arial"/>
          <w:i/>
          <w:iCs/>
          <w:sz w:val="24"/>
          <w:szCs w:val="24"/>
        </w:rPr>
        <w:t>Readying the NHS and adult social care in England for COVID-19</w:t>
      </w:r>
      <w:r w:rsidR="00933066" w:rsidRPr="00F52941">
        <w:rPr>
          <w:rFonts w:ascii="Arial" w:hAnsi="Arial" w:cs="Arial"/>
          <w:sz w:val="24"/>
          <w:szCs w:val="24"/>
        </w:rPr>
        <w:t xml:space="preserve">. London: National Audit Office. Available from </w:t>
      </w:r>
      <w:hyperlink r:id="rId42" w:history="1">
        <w:r w:rsidR="00933066" w:rsidRPr="00F52941">
          <w:rPr>
            <w:rStyle w:val="Hyperlink"/>
            <w:rFonts w:ascii="Arial" w:hAnsi="Arial" w:cs="Arial"/>
            <w:color w:val="C00000"/>
            <w:sz w:val="24"/>
            <w:szCs w:val="24"/>
          </w:rPr>
          <w:t>here</w:t>
        </w:r>
      </w:hyperlink>
      <w:r w:rsidR="00933066" w:rsidRPr="00F52941">
        <w:rPr>
          <w:rFonts w:ascii="Arial" w:hAnsi="Arial" w:cs="Arial"/>
          <w:sz w:val="24"/>
          <w:szCs w:val="24"/>
        </w:rPr>
        <w:t>.</w:t>
      </w:r>
    </w:p>
    <w:p w14:paraId="1156EFF8" w14:textId="462A9627" w:rsidR="00021AF2"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48 </w:t>
      </w:r>
      <w:r w:rsidR="00021AF2" w:rsidRPr="00F52941">
        <w:rPr>
          <w:rFonts w:ascii="Arial" w:hAnsi="Arial" w:cs="Arial"/>
          <w:sz w:val="24"/>
          <w:szCs w:val="24"/>
        </w:rPr>
        <w:t xml:space="preserve">Nuttman-Shwartz, Orit (2015) Shared resilience in a traumatic reality: a new concept for trauma workers exposed personally and professionally to collective disaster. </w:t>
      </w:r>
      <w:r w:rsidR="00021AF2" w:rsidRPr="00F52941">
        <w:rPr>
          <w:rFonts w:ascii="Arial" w:hAnsi="Arial" w:cs="Arial"/>
          <w:i/>
          <w:iCs/>
          <w:sz w:val="24"/>
          <w:szCs w:val="24"/>
        </w:rPr>
        <w:t>Trauma, Violence and Abuse</w:t>
      </w:r>
      <w:r w:rsidR="00021AF2" w:rsidRPr="00F52941">
        <w:rPr>
          <w:rFonts w:ascii="Arial" w:hAnsi="Arial" w:cs="Arial"/>
          <w:sz w:val="24"/>
          <w:szCs w:val="24"/>
        </w:rPr>
        <w:t>, 16:4, 466-75</w:t>
      </w:r>
      <w:r w:rsidR="00A34A0A" w:rsidRPr="00F52941">
        <w:rPr>
          <w:rFonts w:ascii="Arial" w:hAnsi="Arial" w:cs="Arial"/>
          <w:sz w:val="24"/>
          <w:szCs w:val="24"/>
        </w:rPr>
        <w:t>.</w:t>
      </w:r>
    </w:p>
    <w:p w14:paraId="18F70FC0" w14:textId="3FEDB8A6" w:rsidR="00D035B9"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49 </w:t>
      </w:r>
      <w:r w:rsidR="00D035B9" w:rsidRPr="00F52941">
        <w:rPr>
          <w:rFonts w:ascii="Arial" w:hAnsi="Arial" w:cs="Arial"/>
          <w:sz w:val="24"/>
          <w:szCs w:val="24"/>
        </w:rPr>
        <w:t xml:space="preserve">Office for National Statistics (2020) Coronavirus and the impact on caring. </w:t>
      </w:r>
      <w:r w:rsidR="00D035B9" w:rsidRPr="00F52941">
        <w:rPr>
          <w:rFonts w:ascii="Arial" w:hAnsi="Arial" w:cs="Arial"/>
          <w:i/>
          <w:iCs/>
          <w:sz w:val="24"/>
          <w:szCs w:val="24"/>
        </w:rPr>
        <w:t>Office for National Statistics</w:t>
      </w:r>
      <w:r w:rsidR="00D035B9" w:rsidRPr="00F52941">
        <w:rPr>
          <w:rFonts w:ascii="Arial" w:hAnsi="Arial" w:cs="Arial"/>
          <w:sz w:val="24"/>
          <w:szCs w:val="24"/>
        </w:rPr>
        <w:t xml:space="preserve">, 9 July. Available from </w:t>
      </w:r>
      <w:hyperlink r:id="rId43" w:history="1">
        <w:r w:rsidR="00D035B9" w:rsidRPr="00F52941">
          <w:rPr>
            <w:rStyle w:val="Hyperlink"/>
            <w:rFonts w:ascii="Arial" w:hAnsi="Arial" w:cs="Arial"/>
            <w:color w:val="C00000"/>
            <w:sz w:val="24"/>
            <w:szCs w:val="24"/>
          </w:rPr>
          <w:t>here</w:t>
        </w:r>
      </w:hyperlink>
      <w:r w:rsidR="00D035B9" w:rsidRPr="00F52941">
        <w:rPr>
          <w:rFonts w:ascii="Arial" w:hAnsi="Arial" w:cs="Arial"/>
          <w:sz w:val="24"/>
          <w:szCs w:val="24"/>
        </w:rPr>
        <w:t>.</w:t>
      </w:r>
    </w:p>
    <w:p w14:paraId="21C3393F" w14:textId="587FFFD8" w:rsidR="001B3675"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50 </w:t>
      </w:r>
      <w:r w:rsidR="001B3675" w:rsidRPr="00F52941">
        <w:rPr>
          <w:rFonts w:ascii="Arial" w:hAnsi="Arial" w:cs="Arial"/>
          <w:sz w:val="24"/>
          <w:szCs w:val="24"/>
        </w:rPr>
        <w:t xml:space="preserve">Pidd, Helen (2020) Barrow’s Covid-19 spike down to hospital testing regime, analysis suggests. </w:t>
      </w:r>
      <w:r w:rsidR="001B3675" w:rsidRPr="00F52941">
        <w:rPr>
          <w:rFonts w:ascii="Arial" w:hAnsi="Arial" w:cs="Arial"/>
          <w:i/>
          <w:iCs/>
          <w:sz w:val="24"/>
          <w:szCs w:val="24"/>
        </w:rPr>
        <w:t>Guardian</w:t>
      </w:r>
      <w:r w:rsidR="001B3675" w:rsidRPr="00F52941">
        <w:rPr>
          <w:rFonts w:ascii="Arial" w:hAnsi="Arial" w:cs="Arial"/>
          <w:sz w:val="24"/>
          <w:szCs w:val="24"/>
        </w:rPr>
        <w:t xml:space="preserve">, 24 July. Available from </w:t>
      </w:r>
      <w:hyperlink r:id="rId44" w:history="1">
        <w:r w:rsidR="001B3675" w:rsidRPr="00F52941">
          <w:rPr>
            <w:rStyle w:val="Hyperlink"/>
            <w:rFonts w:ascii="Arial" w:hAnsi="Arial" w:cs="Arial"/>
            <w:color w:val="C00000"/>
            <w:sz w:val="24"/>
            <w:szCs w:val="24"/>
          </w:rPr>
          <w:t>here</w:t>
        </w:r>
      </w:hyperlink>
      <w:r w:rsidR="001B3675" w:rsidRPr="00F52941">
        <w:rPr>
          <w:rFonts w:ascii="Arial" w:hAnsi="Arial" w:cs="Arial"/>
          <w:sz w:val="24"/>
          <w:szCs w:val="24"/>
        </w:rPr>
        <w:t>.</w:t>
      </w:r>
    </w:p>
    <w:p w14:paraId="41EA1A1E" w14:textId="5FDFAA78" w:rsidR="004E2838"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51 </w:t>
      </w:r>
      <w:r w:rsidR="004E2838" w:rsidRPr="00F52941">
        <w:rPr>
          <w:rFonts w:ascii="Arial" w:hAnsi="Arial" w:cs="Arial"/>
          <w:sz w:val="24"/>
          <w:szCs w:val="24"/>
        </w:rPr>
        <w:t xml:space="preserve">Pidd, Helen, Halliday, Josh, Walker, Amy &amp; Parveen, Nazia (2020) Islamophobia surges amid lockdown warn civic leaders in north of England. </w:t>
      </w:r>
      <w:r w:rsidR="004E2838" w:rsidRPr="00F52941">
        <w:rPr>
          <w:rFonts w:ascii="Arial" w:hAnsi="Arial" w:cs="Arial"/>
          <w:i/>
          <w:iCs/>
          <w:sz w:val="24"/>
          <w:szCs w:val="24"/>
        </w:rPr>
        <w:t>Guardian</w:t>
      </w:r>
      <w:r w:rsidR="004E2838" w:rsidRPr="00F52941">
        <w:rPr>
          <w:rFonts w:ascii="Arial" w:hAnsi="Arial" w:cs="Arial"/>
          <w:sz w:val="24"/>
          <w:szCs w:val="24"/>
        </w:rPr>
        <w:t xml:space="preserve">, 5 August. Available from </w:t>
      </w:r>
      <w:hyperlink r:id="rId45" w:history="1">
        <w:r w:rsidR="004E2838" w:rsidRPr="00F52941">
          <w:rPr>
            <w:rStyle w:val="Hyperlink"/>
            <w:rFonts w:ascii="Arial" w:hAnsi="Arial" w:cs="Arial"/>
            <w:color w:val="C00000"/>
            <w:sz w:val="24"/>
            <w:szCs w:val="24"/>
          </w:rPr>
          <w:t>here</w:t>
        </w:r>
      </w:hyperlink>
      <w:r w:rsidR="004E2838" w:rsidRPr="00F52941">
        <w:rPr>
          <w:rFonts w:ascii="Arial" w:hAnsi="Arial" w:cs="Arial"/>
          <w:sz w:val="24"/>
          <w:szCs w:val="24"/>
        </w:rPr>
        <w:t>.</w:t>
      </w:r>
    </w:p>
    <w:p w14:paraId="00370CE3" w14:textId="71F5EAAE" w:rsidR="005C7E9E"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52 </w:t>
      </w:r>
      <w:r w:rsidR="005C7E9E" w:rsidRPr="00F52941">
        <w:rPr>
          <w:rFonts w:ascii="Arial" w:hAnsi="Arial" w:cs="Arial"/>
          <w:sz w:val="24"/>
          <w:szCs w:val="24"/>
        </w:rPr>
        <w:t xml:space="preserve">Platt, Lucinda &amp; Warwick, Ross (2020) </w:t>
      </w:r>
      <w:r w:rsidR="005C7E9E" w:rsidRPr="00F52941">
        <w:rPr>
          <w:rFonts w:ascii="Arial" w:hAnsi="Arial" w:cs="Arial"/>
          <w:i/>
          <w:iCs/>
          <w:sz w:val="24"/>
          <w:szCs w:val="24"/>
        </w:rPr>
        <w:t>Are some ethnic groups more vulnerable to COVID-19 than others?</w:t>
      </w:r>
      <w:r w:rsidR="005C7E9E" w:rsidRPr="00F52941">
        <w:rPr>
          <w:rFonts w:ascii="Arial" w:hAnsi="Arial" w:cs="Arial"/>
          <w:sz w:val="24"/>
          <w:szCs w:val="24"/>
        </w:rPr>
        <w:t xml:space="preserve"> London: Institute for Fiscal Studies. Available from </w:t>
      </w:r>
      <w:hyperlink r:id="rId46" w:history="1">
        <w:r w:rsidR="005C7E9E" w:rsidRPr="00F52941">
          <w:rPr>
            <w:rStyle w:val="Hyperlink"/>
            <w:rFonts w:ascii="Arial" w:hAnsi="Arial" w:cs="Arial"/>
            <w:color w:val="C00000"/>
            <w:sz w:val="24"/>
            <w:szCs w:val="24"/>
          </w:rPr>
          <w:t>here</w:t>
        </w:r>
      </w:hyperlink>
      <w:r w:rsidR="005C7E9E" w:rsidRPr="00F52941">
        <w:rPr>
          <w:rFonts w:ascii="Arial" w:hAnsi="Arial" w:cs="Arial"/>
          <w:sz w:val="24"/>
          <w:szCs w:val="24"/>
        </w:rPr>
        <w:t>.</w:t>
      </w:r>
    </w:p>
    <w:p w14:paraId="01F165B1" w14:textId="14AED913" w:rsidR="00944DEE"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53 </w:t>
      </w:r>
      <w:r w:rsidR="00944DEE" w:rsidRPr="00F52941">
        <w:rPr>
          <w:rFonts w:ascii="Arial" w:hAnsi="Arial" w:cs="Arial"/>
          <w:sz w:val="24"/>
          <w:szCs w:val="24"/>
        </w:rPr>
        <w:t xml:space="preserve">Public Accounts Committee (2020) </w:t>
      </w:r>
      <w:r w:rsidR="00944DEE" w:rsidRPr="00F52941">
        <w:rPr>
          <w:rFonts w:ascii="Arial" w:hAnsi="Arial" w:cs="Arial"/>
          <w:i/>
          <w:iCs/>
          <w:sz w:val="24"/>
          <w:szCs w:val="24"/>
        </w:rPr>
        <w:t>Readying the NHS and social care for the COVID-19 peak</w:t>
      </w:r>
      <w:r w:rsidR="00944DEE" w:rsidRPr="00F52941">
        <w:rPr>
          <w:rFonts w:ascii="Arial" w:hAnsi="Arial" w:cs="Arial"/>
          <w:sz w:val="24"/>
          <w:szCs w:val="24"/>
        </w:rPr>
        <w:t xml:space="preserve">. London: Public Accounts Committee. Available from </w:t>
      </w:r>
      <w:hyperlink r:id="rId47" w:history="1">
        <w:r w:rsidR="00944DEE" w:rsidRPr="00F52941">
          <w:rPr>
            <w:rStyle w:val="Hyperlink"/>
            <w:rFonts w:ascii="Arial" w:hAnsi="Arial" w:cs="Arial"/>
            <w:color w:val="C00000"/>
            <w:sz w:val="24"/>
            <w:szCs w:val="24"/>
          </w:rPr>
          <w:t>here</w:t>
        </w:r>
      </w:hyperlink>
      <w:r w:rsidR="00944DEE" w:rsidRPr="00F52941">
        <w:rPr>
          <w:rFonts w:ascii="Arial" w:hAnsi="Arial" w:cs="Arial"/>
          <w:sz w:val="24"/>
          <w:szCs w:val="24"/>
        </w:rPr>
        <w:t>.</w:t>
      </w:r>
    </w:p>
    <w:p w14:paraId="7A30A043" w14:textId="49C6F19E" w:rsidR="00B46E2F"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54 </w:t>
      </w:r>
      <w:r w:rsidR="00B46E2F" w:rsidRPr="00F52941">
        <w:rPr>
          <w:rFonts w:ascii="Arial" w:hAnsi="Arial" w:cs="Arial"/>
          <w:sz w:val="24"/>
          <w:szCs w:val="24"/>
        </w:rPr>
        <w:t xml:space="preserve">Public Health England (2018) </w:t>
      </w:r>
      <w:r w:rsidR="00B46E2F" w:rsidRPr="00F52941">
        <w:rPr>
          <w:rFonts w:ascii="Arial" w:hAnsi="Arial" w:cs="Arial"/>
          <w:i/>
          <w:iCs/>
          <w:sz w:val="24"/>
          <w:szCs w:val="24"/>
        </w:rPr>
        <w:t>Health profile for England: 2018</w:t>
      </w:r>
      <w:r w:rsidR="00B46E2F" w:rsidRPr="00F52941">
        <w:rPr>
          <w:rFonts w:ascii="Arial" w:hAnsi="Arial" w:cs="Arial"/>
          <w:sz w:val="24"/>
          <w:szCs w:val="24"/>
        </w:rPr>
        <w:t xml:space="preserve">. London: Public Health England. Available from </w:t>
      </w:r>
      <w:hyperlink r:id="rId48" w:history="1">
        <w:r w:rsidR="00B46E2F" w:rsidRPr="00F52941">
          <w:rPr>
            <w:rStyle w:val="Hyperlink"/>
            <w:rFonts w:ascii="Arial" w:hAnsi="Arial" w:cs="Arial"/>
            <w:color w:val="C00000"/>
            <w:sz w:val="24"/>
            <w:szCs w:val="24"/>
          </w:rPr>
          <w:t>here</w:t>
        </w:r>
      </w:hyperlink>
      <w:r w:rsidR="00B46E2F" w:rsidRPr="00F52941">
        <w:rPr>
          <w:rFonts w:ascii="Arial" w:hAnsi="Arial" w:cs="Arial"/>
          <w:sz w:val="24"/>
          <w:szCs w:val="24"/>
        </w:rPr>
        <w:t>.</w:t>
      </w:r>
    </w:p>
    <w:p w14:paraId="315B4CA6" w14:textId="7009058B" w:rsidR="00B46E2F"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55 </w:t>
      </w:r>
      <w:r w:rsidR="00B46E2F" w:rsidRPr="00F52941">
        <w:rPr>
          <w:rFonts w:ascii="Arial" w:hAnsi="Arial" w:cs="Arial"/>
          <w:sz w:val="24"/>
          <w:szCs w:val="24"/>
        </w:rPr>
        <w:t xml:space="preserve">Public Health England (2020a) </w:t>
      </w:r>
      <w:r w:rsidR="00B46E2F" w:rsidRPr="00F52941">
        <w:rPr>
          <w:rFonts w:ascii="Arial" w:hAnsi="Arial" w:cs="Arial"/>
          <w:i/>
          <w:iCs/>
          <w:sz w:val="24"/>
          <w:szCs w:val="24"/>
        </w:rPr>
        <w:t>Disparities in the risk and outcomes of COVID-19</w:t>
      </w:r>
      <w:r w:rsidR="00B46E2F" w:rsidRPr="00F52941">
        <w:rPr>
          <w:rFonts w:ascii="Arial" w:hAnsi="Arial" w:cs="Arial"/>
          <w:sz w:val="24"/>
          <w:szCs w:val="24"/>
        </w:rPr>
        <w:t xml:space="preserve">. London: Public Health England. Available from </w:t>
      </w:r>
      <w:hyperlink r:id="rId49" w:history="1">
        <w:r w:rsidR="00B46E2F" w:rsidRPr="00F52941">
          <w:rPr>
            <w:rStyle w:val="Hyperlink"/>
            <w:rFonts w:ascii="Arial" w:hAnsi="Arial" w:cs="Arial"/>
            <w:color w:val="C00000"/>
            <w:sz w:val="24"/>
            <w:szCs w:val="24"/>
          </w:rPr>
          <w:t>here</w:t>
        </w:r>
      </w:hyperlink>
      <w:r w:rsidR="00B46E2F" w:rsidRPr="00F52941">
        <w:rPr>
          <w:rFonts w:ascii="Arial" w:hAnsi="Arial" w:cs="Arial"/>
          <w:sz w:val="24"/>
          <w:szCs w:val="24"/>
        </w:rPr>
        <w:t>.</w:t>
      </w:r>
    </w:p>
    <w:p w14:paraId="5BC5D7D2" w14:textId="0C0DDBE8" w:rsidR="001B3675" w:rsidRPr="00F52941" w:rsidRDefault="00E629D0" w:rsidP="0048040C">
      <w:pPr>
        <w:rPr>
          <w:rFonts w:ascii="Arial" w:hAnsi="Arial" w:cs="Arial"/>
          <w:sz w:val="24"/>
          <w:szCs w:val="24"/>
        </w:rPr>
      </w:pPr>
      <w:r w:rsidRPr="00F52941">
        <w:rPr>
          <w:rFonts w:ascii="Arial" w:hAnsi="Arial" w:cs="Arial"/>
          <w:sz w:val="24"/>
          <w:szCs w:val="24"/>
          <w:vertAlign w:val="superscript"/>
        </w:rPr>
        <w:lastRenderedPageBreak/>
        <w:t xml:space="preserve">56 </w:t>
      </w:r>
      <w:r w:rsidR="001B3675" w:rsidRPr="00F52941">
        <w:rPr>
          <w:rFonts w:ascii="Arial" w:hAnsi="Arial" w:cs="Arial"/>
          <w:sz w:val="24"/>
          <w:szCs w:val="24"/>
        </w:rPr>
        <w:t>Public Health England (2020</w:t>
      </w:r>
      <w:r w:rsidR="00B46E2F" w:rsidRPr="00F52941">
        <w:rPr>
          <w:rFonts w:ascii="Arial" w:hAnsi="Arial" w:cs="Arial"/>
          <w:sz w:val="24"/>
          <w:szCs w:val="24"/>
        </w:rPr>
        <w:t>b</w:t>
      </w:r>
      <w:r w:rsidR="001B3675" w:rsidRPr="00F52941">
        <w:rPr>
          <w:rFonts w:ascii="Arial" w:hAnsi="Arial" w:cs="Arial"/>
          <w:sz w:val="24"/>
          <w:szCs w:val="24"/>
        </w:rPr>
        <w:t xml:space="preserve">) </w:t>
      </w:r>
      <w:r w:rsidR="001B3675" w:rsidRPr="00F52941">
        <w:rPr>
          <w:rFonts w:ascii="Arial" w:hAnsi="Arial" w:cs="Arial"/>
          <w:i/>
          <w:iCs/>
          <w:sz w:val="24"/>
          <w:szCs w:val="24"/>
        </w:rPr>
        <w:t>COVID-19 infection rates in Barrow-in-Furness: a comparative analysis of testing, adjusting for deprivation, age and gender</w:t>
      </w:r>
      <w:r w:rsidR="001B3675" w:rsidRPr="00F52941">
        <w:rPr>
          <w:rFonts w:ascii="Arial" w:hAnsi="Arial" w:cs="Arial"/>
          <w:sz w:val="24"/>
          <w:szCs w:val="24"/>
        </w:rPr>
        <w:t xml:space="preserve">. London: Public Health England. Available from </w:t>
      </w:r>
      <w:hyperlink r:id="rId50" w:history="1">
        <w:r w:rsidR="001B3675" w:rsidRPr="00F52941">
          <w:rPr>
            <w:rStyle w:val="Hyperlink"/>
            <w:rFonts w:ascii="Arial" w:hAnsi="Arial" w:cs="Arial"/>
            <w:color w:val="C00000"/>
            <w:sz w:val="24"/>
            <w:szCs w:val="24"/>
          </w:rPr>
          <w:t>here</w:t>
        </w:r>
      </w:hyperlink>
      <w:r w:rsidR="001B3675" w:rsidRPr="00F52941">
        <w:rPr>
          <w:rFonts w:ascii="Arial" w:hAnsi="Arial" w:cs="Arial"/>
          <w:sz w:val="24"/>
          <w:szCs w:val="24"/>
        </w:rPr>
        <w:t>.</w:t>
      </w:r>
    </w:p>
    <w:p w14:paraId="26F42EF7" w14:textId="0D44794A" w:rsidR="001B3675"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57 </w:t>
      </w:r>
      <w:r w:rsidR="001B3675" w:rsidRPr="00F52941">
        <w:rPr>
          <w:rFonts w:ascii="Arial" w:hAnsi="Arial" w:cs="Arial"/>
          <w:sz w:val="24"/>
          <w:szCs w:val="24"/>
        </w:rPr>
        <w:t xml:space="preserve">Razaq, Abdul, Harrison, Dominic, Karunanithi, Sakthi, Barr, Ben, Asaria, Miqdad, Routen, Ash &amp; Khunti, Kamlesh (2020) BAME COVID-19 deaths: what do we know? Rapid data and evidence review: “hidden in plain sight”. </w:t>
      </w:r>
      <w:r w:rsidR="001B3675" w:rsidRPr="00F52941">
        <w:rPr>
          <w:rFonts w:ascii="Arial" w:hAnsi="Arial" w:cs="Arial"/>
          <w:i/>
          <w:iCs/>
          <w:sz w:val="24"/>
          <w:szCs w:val="24"/>
        </w:rPr>
        <w:t>University of Oxford Centre for Evidence-Based Medicine</w:t>
      </w:r>
      <w:r w:rsidR="001B3675" w:rsidRPr="00F52941">
        <w:rPr>
          <w:rFonts w:ascii="Arial" w:hAnsi="Arial" w:cs="Arial"/>
          <w:sz w:val="24"/>
          <w:szCs w:val="24"/>
        </w:rPr>
        <w:t xml:space="preserve">, 5 May. Available from </w:t>
      </w:r>
      <w:hyperlink r:id="rId51" w:history="1">
        <w:r w:rsidR="001B3675" w:rsidRPr="00F52941">
          <w:rPr>
            <w:rStyle w:val="Hyperlink"/>
            <w:rFonts w:ascii="Arial" w:hAnsi="Arial" w:cs="Arial"/>
            <w:color w:val="C00000"/>
            <w:sz w:val="24"/>
            <w:szCs w:val="24"/>
          </w:rPr>
          <w:t>here</w:t>
        </w:r>
      </w:hyperlink>
      <w:r w:rsidR="001B3675" w:rsidRPr="00F52941">
        <w:rPr>
          <w:rFonts w:ascii="Arial" w:hAnsi="Arial" w:cs="Arial"/>
          <w:sz w:val="24"/>
          <w:szCs w:val="24"/>
        </w:rPr>
        <w:t>.</w:t>
      </w:r>
    </w:p>
    <w:p w14:paraId="13A5E5AB" w14:textId="54D75787" w:rsidR="00021AF2"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58 </w:t>
      </w:r>
      <w:r w:rsidR="00021AF2" w:rsidRPr="00F52941">
        <w:rPr>
          <w:rFonts w:ascii="Arial" w:hAnsi="Arial" w:cs="Arial"/>
          <w:sz w:val="24"/>
          <w:szCs w:val="24"/>
        </w:rPr>
        <w:t xml:space="preserve">Richins, Matt T., Gauntlett, Louis, Tehrani, Noreen, Hesketh, Ian, Weston, Dale, Carter, Holly &amp; Amlôt, Richard (2019) </w:t>
      </w:r>
      <w:r w:rsidR="00021AF2" w:rsidRPr="00F52941">
        <w:rPr>
          <w:rFonts w:ascii="Arial" w:hAnsi="Arial" w:cs="Arial"/>
          <w:i/>
          <w:iCs/>
          <w:sz w:val="24"/>
          <w:szCs w:val="24"/>
        </w:rPr>
        <w:t>Scoping review: early post-trauma interventions in organisations</w:t>
      </w:r>
      <w:r w:rsidR="00A34A0A" w:rsidRPr="00F52941">
        <w:rPr>
          <w:rFonts w:ascii="Arial" w:hAnsi="Arial" w:cs="Arial"/>
          <w:i/>
          <w:iCs/>
          <w:sz w:val="24"/>
          <w:szCs w:val="24"/>
        </w:rPr>
        <w:t>: final report</w:t>
      </w:r>
      <w:r w:rsidR="00021AF2" w:rsidRPr="00F52941">
        <w:rPr>
          <w:rFonts w:ascii="Arial" w:hAnsi="Arial" w:cs="Arial"/>
          <w:sz w:val="24"/>
          <w:szCs w:val="24"/>
        </w:rPr>
        <w:t>. London: Public Health England, British Psychological Society &amp; College of Policing.</w:t>
      </w:r>
      <w:r w:rsidR="00A34A0A" w:rsidRPr="00F52941">
        <w:rPr>
          <w:rFonts w:ascii="Arial" w:hAnsi="Arial" w:cs="Arial"/>
          <w:sz w:val="24"/>
          <w:szCs w:val="24"/>
        </w:rPr>
        <w:t xml:space="preserve"> Available from </w:t>
      </w:r>
      <w:hyperlink r:id="rId52" w:history="1">
        <w:r w:rsidR="00A34A0A" w:rsidRPr="00F52941">
          <w:rPr>
            <w:rStyle w:val="Hyperlink"/>
            <w:rFonts w:ascii="Arial" w:hAnsi="Arial" w:cs="Arial"/>
            <w:color w:val="C00000"/>
            <w:sz w:val="24"/>
            <w:szCs w:val="24"/>
          </w:rPr>
          <w:t>here</w:t>
        </w:r>
      </w:hyperlink>
      <w:r w:rsidR="00A34A0A" w:rsidRPr="00F52941">
        <w:rPr>
          <w:rFonts w:ascii="Arial" w:hAnsi="Arial" w:cs="Arial"/>
          <w:sz w:val="24"/>
          <w:szCs w:val="24"/>
        </w:rPr>
        <w:t>.</w:t>
      </w:r>
    </w:p>
    <w:p w14:paraId="6C6F9443" w14:textId="6F544764" w:rsidR="00B46E2F"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59 </w:t>
      </w:r>
      <w:r w:rsidR="00B46E2F" w:rsidRPr="00F52941">
        <w:rPr>
          <w:rFonts w:ascii="Arial" w:hAnsi="Arial" w:cs="Arial"/>
          <w:sz w:val="24"/>
          <w:szCs w:val="24"/>
        </w:rPr>
        <w:t xml:space="preserve">Rogers, Jim, Bright, Lucy &amp; Davies, Helen (2015) </w:t>
      </w:r>
      <w:r w:rsidR="00B46E2F" w:rsidRPr="00F52941">
        <w:rPr>
          <w:rFonts w:ascii="Arial" w:hAnsi="Arial" w:cs="Arial"/>
          <w:i/>
          <w:iCs/>
          <w:sz w:val="24"/>
          <w:szCs w:val="24"/>
        </w:rPr>
        <w:t>Social work with adults</w:t>
      </w:r>
      <w:r w:rsidR="00B46E2F" w:rsidRPr="00F52941">
        <w:rPr>
          <w:rFonts w:ascii="Arial" w:hAnsi="Arial" w:cs="Arial"/>
          <w:sz w:val="24"/>
          <w:szCs w:val="24"/>
        </w:rPr>
        <w:t>. London: SAGE.</w:t>
      </w:r>
    </w:p>
    <w:p w14:paraId="4613A50A" w14:textId="614A11E9" w:rsidR="005C7E9E"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60 </w:t>
      </w:r>
      <w:r w:rsidR="005C7E9E" w:rsidRPr="00F52941">
        <w:rPr>
          <w:rFonts w:ascii="Arial" w:hAnsi="Arial" w:cs="Arial"/>
          <w:sz w:val="24"/>
          <w:szCs w:val="24"/>
        </w:rPr>
        <w:t xml:space="preserve">Rose, Tanith C., Mason, Kate, Pennington, Andy, McHale, Philip, Buchan, Iain, Taylor-Robinson, David C. &amp; Barr, Ben (2020) Inequalities in COVID-19 mortality related to ethnicity and socioeconomic deprivation. </w:t>
      </w:r>
      <w:r w:rsidR="005C7E9E" w:rsidRPr="00F52941">
        <w:rPr>
          <w:rFonts w:ascii="Arial" w:hAnsi="Arial" w:cs="Arial"/>
          <w:i/>
          <w:iCs/>
          <w:sz w:val="24"/>
          <w:szCs w:val="24"/>
        </w:rPr>
        <w:t>medRxiv</w:t>
      </w:r>
      <w:r w:rsidR="005C7E9E" w:rsidRPr="00F52941">
        <w:rPr>
          <w:rFonts w:ascii="Arial" w:hAnsi="Arial" w:cs="Arial"/>
          <w:sz w:val="24"/>
          <w:szCs w:val="24"/>
        </w:rPr>
        <w:t xml:space="preserve"> preprint. Available from </w:t>
      </w:r>
      <w:hyperlink r:id="rId53" w:history="1">
        <w:r w:rsidR="005C7E9E" w:rsidRPr="00F52941">
          <w:rPr>
            <w:rStyle w:val="Hyperlink"/>
            <w:rFonts w:ascii="Arial" w:hAnsi="Arial" w:cs="Arial"/>
            <w:color w:val="C00000"/>
            <w:sz w:val="24"/>
            <w:szCs w:val="24"/>
          </w:rPr>
          <w:t>here</w:t>
        </w:r>
      </w:hyperlink>
      <w:r w:rsidR="005C7E9E" w:rsidRPr="00F52941">
        <w:rPr>
          <w:rFonts w:ascii="Arial" w:hAnsi="Arial" w:cs="Arial"/>
          <w:sz w:val="24"/>
          <w:szCs w:val="24"/>
        </w:rPr>
        <w:t>.</w:t>
      </w:r>
    </w:p>
    <w:p w14:paraId="1248C7AD" w14:textId="17CD2E87" w:rsidR="00A34A0A"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61 </w:t>
      </w:r>
      <w:r w:rsidR="00021AF2" w:rsidRPr="00F52941">
        <w:rPr>
          <w:rFonts w:ascii="Arial" w:hAnsi="Arial" w:cs="Arial"/>
          <w:sz w:val="24"/>
          <w:szCs w:val="24"/>
        </w:rPr>
        <w:t xml:space="preserve">Shemmings, David (2017) Tackling burnout: why organisations need to be “trauma-informed”. </w:t>
      </w:r>
      <w:r w:rsidR="00021AF2" w:rsidRPr="00F52941">
        <w:rPr>
          <w:rFonts w:ascii="Arial" w:hAnsi="Arial" w:cs="Arial"/>
          <w:i/>
          <w:iCs/>
          <w:sz w:val="24"/>
          <w:szCs w:val="24"/>
        </w:rPr>
        <w:t>Community Care</w:t>
      </w:r>
      <w:r w:rsidR="00021AF2" w:rsidRPr="00F52941">
        <w:rPr>
          <w:rFonts w:ascii="Arial" w:hAnsi="Arial" w:cs="Arial"/>
          <w:sz w:val="24"/>
          <w:szCs w:val="24"/>
        </w:rPr>
        <w:t>, 10 August. Available from</w:t>
      </w:r>
      <w:r w:rsidR="00A34A0A" w:rsidRPr="00F52941">
        <w:rPr>
          <w:rFonts w:ascii="Arial" w:hAnsi="Arial" w:cs="Arial"/>
          <w:sz w:val="24"/>
          <w:szCs w:val="24"/>
        </w:rPr>
        <w:t xml:space="preserve"> </w:t>
      </w:r>
      <w:hyperlink r:id="rId54" w:history="1">
        <w:r w:rsidR="00A34A0A" w:rsidRPr="00F52941">
          <w:rPr>
            <w:rStyle w:val="Hyperlink"/>
            <w:rFonts w:ascii="Arial" w:hAnsi="Arial" w:cs="Arial"/>
            <w:color w:val="C00000"/>
            <w:sz w:val="24"/>
            <w:szCs w:val="24"/>
          </w:rPr>
          <w:t>here</w:t>
        </w:r>
      </w:hyperlink>
      <w:r w:rsidR="00A34A0A" w:rsidRPr="00F52941">
        <w:rPr>
          <w:rFonts w:ascii="Arial" w:hAnsi="Arial" w:cs="Arial"/>
          <w:sz w:val="24"/>
          <w:szCs w:val="24"/>
        </w:rPr>
        <w:t>.</w:t>
      </w:r>
    </w:p>
    <w:p w14:paraId="050BD5F0" w14:textId="127AA5A9" w:rsidR="00944DEE"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62 </w:t>
      </w:r>
      <w:r w:rsidR="00944DEE" w:rsidRPr="00F52941">
        <w:rPr>
          <w:rFonts w:ascii="Arial" w:hAnsi="Arial" w:cs="Arial"/>
          <w:sz w:val="24"/>
          <w:szCs w:val="24"/>
        </w:rPr>
        <w:t xml:space="preserve">Sillett, Janet (2020) </w:t>
      </w:r>
      <w:r w:rsidR="00944DEE" w:rsidRPr="00F52941">
        <w:rPr>
          <w:rFonts w:ascii="Arial" w:hAnsi="Arial" w:cs="Arial"/>
          <w:i/>
          <w:iCs/>
          <w:sz w:val="24"/>
          <w:szCs w:val="24"/>
        </w:rPr>
        <w:t>Local government and Covid-19: social care, a neglected service</w:t>
      </w:r>
      <w:r w:rsidR="00944DEE" w:rsidRPr="00F52941">
        <w:rPr>
          <w:rFonts w:ascii="Arial" w:hAnsi="Arial" w:cs="Arial"/>
          <w:sz w:val="24"/>
          <w:szCs w:val="24"/>
        </w:rPr>
        <w:t xml:space="preserve">. London: Local Government Intelligence Unit. </w:t>
      </w:r>
    </w:p>
    <w:p w14:paraId="42A3B4CF" w14:textId="203F21B8" w:rsidR="00933066"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63 </w:t>
      </w:r>
      <w:r w:rsidR="00933066" w:rsidRPr="00F52941">
        <w:rPr>
          <w:rFonts w:ascii="Arial" w:hAnsi="Arial" w:cs="Arial"/>
          <w:sz w:val="24"/>
          <w:szCs w:val="24"/>
        </w:rPr>
        <w:t xml:space="preserve">Skills for Care Workforce Intelligence (2019) </w:t>
      </w:r>
      <w:r w:rsidR="00933066" w:rsidRPr="00F52941">
        <w:rPr>
          <w:rFonts w:ascii="Arial" w:hAnsi="Arial" w:cs="Arial"/>
          <w:i/>
          <w:iCs/>
          <w:sz w:val="24"/>
          <w:szCs w:val="24"/>
        </w:rPr>
        <w:t>The state of the adult social care sector and workforce in England</w:t>
      </w:r>
      <w:r w:rsidR="00933066" w:rsidRPr="00F52941">
        <w:rPr>
          <w:rFonts w:ascii="Arial" w:hAnsi="Arial" w:cs="Arial"/>
          <w:sz w:val="24"/>
          <w:szCs w:val="24"/>
        </w:rPr>
        <w:t xml:space="preserve">. Leeds: Skills for Care. Available from </w:t>
      </w:r>
      <w:hyperlink r:id="rId55" w:history="1">
        <w:r w:rsidR="00933066" w:rsidRPr="00F52941">
          <w:rPr>
            <w:rStyle w:val="Hyperlink"/>
            <w:rFonts w:ascii="Arial" w:hAnsi="Arial" w:cs="Arial"/>
            <w:color w:val="C00000"/>
            <w:sz w:val="24"/>
            <w:szCs w:val="24"/>
          </w:rPr>
          <w:t>here</w:t>
        </w:r>
      </w:hyperlink>
      <w:r w:rsidR="00933066" w:rsidRPr="00F52941">
        <w:rPr>
          <w:rFonts w:ascii="Arial" w:hAnsi="Arial" w:cs="Arial"/>
          <w:sz w:val="24"/>
          <w:szCs w:val="24"/>
        </w:rPr>
        <w:t>.</w:t>
      </w:r>
    </w:p>
    <w:p w14:paraId="4160F2F9" w14:textId="10F577FA" w:rsidR="00944DEE"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64 </w:t>
      </w:r>
      <w:r w:rsidR="00944DEE" w:rsidRPr="00F52941">
        <w:rPr>
          <w:rFonts w:ascii="Arial" w:hAnsi="Arial" w:cs="Arial"/>
          <w:sz w:val="24"/>
          <w:szCs w:val="24"/>
        </w:rPr>
        <w:t xml:space="preserve">Social Care Institute for Excellence (2020) Understanding the impact of COVID-19 responses on citizens. </w:t>
      </w:r>
      <w:r w:rsidR="00944DEE" w:rsidRPr="00F52941">
        <w:rPr>
          <w:rFonts w:ascii="Arial" w:hAnsi="Arial" w:cs="Arial"/>
          <w:i/>
          <w:iCs/>
          <w:sz w:val="24"/>
          <w:szCs w:val="24"/>
        </w:rPr>
        <w:t>Social Care Institute for Excellence</w:t>
      </w:r>
      <w:r w:rsidR="00944DEE" w:rsidRPr="00F52941">
        <w:rPr>
          <w:rFonts w:ascii="Arial" w:hAnsi="Arial" w:cs="Arial"/>
          <w:sz w:val="24"/>
          <w:szCs w:val="24"/>
        </w:rPr>
        <w:t xml:space="preserve">, 29 June. Available from </w:t>
      </w:r>
      <w:hyperlink r:id="rId56" w:history="1">
        <w:r w:rsidR="00944DEE" w:rsidRPr="00F52941">
          <w:rPr>
            <w:rStyle w:val="Hyperlink"/>
            <w:rFonts w:ascii="Arial" w:hAnsi="Arial" w:cs="Arial"/>
            <w:color w:val="C00000"/>
            <w:sz w:val="24"/>
            <w:szCs w:val="24"/>
          </w:rPr>
          <w:t>here</w:t>
        </w:r>
      </w:hyperlink>
      <w:r w:rsidR="00944DEE" w:rsidRPr="00F52941">
        <w:rPr>
          <w:rFonts w:ascii="Arial" w:hAnsi="Arial" w:cs="Arial"/>
          <w:sz w:val="24"/>
          <w:szCs w:val="24"/>
        </w:rPr>
        <w:t>.</w:t>
      </w:r>
    </w:p>
    <w:p w14:paraId="1CFD2BD3" w14:textId="52C75907" w:rsidR="002006FB"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65 </w:t>
      </w:r>
      <w:r w:rsidR="002006FB" w:rsidRPr="00F52941">
        <w:rPr>
          <w:rFonts w:ascii="Arial" w:hAnsi="Arial" w:cs="Arial"/>
          <w:sz w:val="24"/>
          <w:szCs w:val="24"/>
        </w:rPr>
        <w:t xml:space="preserve">Tehrani, Noreen (2011) Supporting employees at risk of developing secondary trauma and burn-out. In Noreen Tehrani (ed.) </w:t>
      </w:r>
      <w:r w:rsidR="002006FB" w:rsidRPr="00F52941">
        <w:rPr>
          <w:rFonts w:ascii="Arial" w:hAnsi="Arial" w:cs="Arial"/>
          <w:i/>
          <w:iCs/>
          <w:sz w:val="24"/>
          <w:szCs w:val="24"/>
        </w:rPr>
        <w:t>Managing trauma in the workplace: supporting workers and organisations</w:t>
      </w:r>
      <w:r w:rsidR="002006FB" w:rsidRPr="00F52941">
        <w:rPr>
          <w:rFonts w:ascii="Arial" w:hAnsi="Arial" w:cs="Arial"/>
          <w:sz w:val="24"/>
          <w:szCs w:val="24"/>
        </w:rPr>
        <w:t>. London: Routledge, 218-31.</w:t>
      </w:r>
    </w:p>
    <w:p w14:paraId="77333F51" w14:textId="4E98D71D" w:rsidR="002006FB"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66 </w:t>
      </w:r>
      <w:r w:rsidR="002006FB" w:rsidRPr="00F52941">
        <w:rPr>
          <w:rFonts w:ascii="Arial" w:hAnsi="Arial" w:cs="Arial"/>
          <w:sz w:val="24"/>
          <w:szCs w:val="24"/>
        </w:rPr>
        <w:t xml:space="preserve">Treisman, Karen (2016) </w:t>
      </w:r>
      <w:r w:rsidR="002006FB" w:rsidRPr="00F52941">
        <w:rPr>
          <w:rFonts w:ascii="Arial" w:hAnsi="Arial" w:cs="Arial"/>
          <w:i/>
          <w:iCs/>
          <w:sz w:val="24"/>
          <w:szCs w:val="24"/>
        </w:rPr>
        <w:t>Working with relational and developmental trauma in children and adolescents</w:t>
      </w:r>
      <w:r w:rsidR="002006FB" w:rsidRPr="00F52941">
        <w:rPr>
          <w:rFonts w:ascii="Arial" w:hAnsi="Arial" w:cs="Arial"/>
          <w:sz w:val="24"/>
          <w:szCs w:val="24"/>
        </w:rPr>
        <w:t>. London: Routledge.</w:t>
      </w:r>
    </w:p>
    <w:p w14:paraId="70CE2CE2" w14:textId="716A69B1" w:rsidR="009C0C36"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67 </w:t>
      </w:r>
      <w:r w:rsidR="00227024" w:rsidRPr="00F52941">
        <w:rPr>
          <w:rFonts w:ascii="Arial" w:hAnsi="Arial" w:cs="Arial"/>
          <w:sz w:val="24"/>
          <w:szCs w:val="24"/>
        </w:rPr>
        <w:t>White,</w:t>
      </w:r>
      <w:r w:rsidR="006A6515" w:rsidRPr="00F52941">
        <w:rPr>
          <w:rFonts w:ascii="Arial" w:hAnsi="Arial" w:cs="Arial"/>
          <w:sz w:val="24"/>
          <w:szCs w:val="24"/>
        </w:rPr>
        <w:t xml:space="preserve"> Sue,</w:t>
      </w:r>
      <w:r w:rsidR="00227024" w:rsidRPr="00F52941">
        <w:rPr>
          <w:rFonts w:ascii="Arial" w:hAnsi="Arial" w:cs="Arial"/>
          <w:sz w:val="24"/>
          <w:szCs w:val="24"/>
        </w:rPr>
        <w:t xml:space="preserve"> </w:t>
      </w:r>
      <w:r w:rsidR="006A6515" w:rsidRPr="00F52941">
        <w:rPr>
          <w:rFonts w:ascii="Arial" w:hAnsi="Arial" w:cs="Arial"/>
          <w:sz w:val="24"/>
          <w:szCs w:val="24"/>
        </w:rPr>
        <w:t>Edwards, Rosalind</w:t>
      </w:r>
      <w:r w:rsidR="00227024" w:rsidRPr="00F52941">
        <w:rPr>
          <w:rFonts w:ascii="Arial" w:hAnsi="Arial" w:cs="Arial"/>
          <w:sz w:val="24"/>
          <w:szCs w:val="24"/>
        </w:rPr>
        <w:t xml:space="preserve">, </w:t>
      </w:r>
      <w:r w:rsidR="006A6515" w:rsidRPr="00F52941">
        <w:rPr>
          <w:rFonts w:ascii="Arial" w:hAnsi="Arial" w:cs="Arial"/>
          <w:sz w:val="24"/>
          <w:szCs w:val="24"/>
        </w:rPr>
        <w:t>Gillies, Val</w:t>
      </w:r>
      <w:r w:rsidR="00227024" w:rsidRPr="00F52941">
        <w:rPr>
          <w:rFonts w:ascii="Arial" w:hAnsi="Arial" w:cs="Arial"/>
          <w:sz w:val="24"/>
          <w:szCs w:val="24"/>
        </w:rPr>
        <w:t xml:space="preserve"> &amp; Wastell</w:t>
      </w:r>
      <w:r w:rsidR="006A6515" w:rsidRPr="00F52941">
        <w:rPr>
          <w:rFonts w:ascii="Arial" w:hAnsi="Arial" w:cs="Arial"/>
          <w:sz w:val="24"/>
          <w:szCs w:val="24"/>
        </w:rPr>
        <w:t>, David</w:t>
      </w:r>
      <w:r w:rsidR="00227024" w:rsidRPr="00F52941">
        <w:rPr>
          <w:rFonts w:ascii="Arial" w:hAnsi="Arial" w:cs="Arial"/>
          <w:sz w:val="24"/>
          <w:szCs w:val="24"/>
        </w:rPr>
        <w:t xml:space="preserve"> (2019) All the ACEs: a chaotic concept for family policy and decision-making. </w:t>
      </w:r>
      <w:r w:rsidR="00227024" w:rsidRPr="00F52941">
        <w:rPr>
          <w:rFonts w:ascii="Arial" w:hAnsi="Arial" w:cs="Arial"/>
          <w:i/>
          <w:iCs/>
          <w:sz w:val="24"/>
          <w:szCs w:val="24"/>
        </w:rPr>
        <w:t>Social Policy &amp; Society</w:t>
      </w:r>
      <w:r w:rsidR="00227024" w:rsidRPr="00F52941">
        <w:rPr>
          <w:rFonts w:ascii="Arial" w:hAnsi="Arial" w:cs="Arial"/>
          <w:sz w:val="24"/>
          <w:szCs w:val="24"/>
        </w:rPr>
        <w:t>, 18:3, 457-66</w:t>
      </w:r>
      <w:r w:rsidR="00021AF2" w:rsidRPr="00F52941">
        <w:rPr>
          <w:rFonts w:ascii="Arial" w:hAnsi="Arial" w:cs="Arial"/>
          <w:sz w:val="24"/>
          <w:szCs w:val="24"/>
        </w:rPr>
        <w:t>.</w:t>
      </w:r>
    </w:p>
    <w:p w14:paraId="1D5487CA" w14:textId="6C163D10" w:rsidR="00B46E2F"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68 </w:t>
      </w:r>
      <w:r w:rsidR="00B46E2F" w:rsidRPr="00F52941">
        <w:rPr>
          <w:rFonts w:ascii="Arial" w:hAnsi="Arial" w:cs="Arial"/>
          <w:sz w:val="24"/>
          <w:szCs w:val="24"/>
        </w:rPr>
        <w:t>Whitehead, Margaret, Barr, Ben &amp; Taylor-Robinson</w:t>
      </w:r>
      <w:r w:rsidR="005C7E9E" w:rsidRPr="00F52941">
        <w:rPr>
          <w:rFonts w:ascii="Arial" w:hAnsi="Arial" w:cs="Arial"/>
          <w:sz w:val="24"/>
          <w:szCs w:val="24"/>
        </w:rPr>
        <w:t>, David</w:t>
      </w:r>
      <w:r w:rsidR="00B46E2F" w:rsidRPr="00F52941">
        <w:rPr>
          <w:rFonts w:ascii="Arial" w:hAnsi="Arial" w:cs="Arial"/>
          <w:sz w:val="24"/>
          <w:szCs w:val="24"/>
        </w:rPr>
        <w:t xml:space="preserve"> (2020) Covid-19: we are not “all in it together”: less privileged in society are suffering the brunt of the damage. </w:t>
      </w:r>
      <w:r w:rsidR="00B46E2F" w:rsidRPr="00F52941">
        <w:rPr>
          <w:rFonts w:ascii="Arial" w:hAnsi="Arial" w:cs="Arial"/>
          <w:i/>
          <w:iCs/>
          <w:sz w:val="24"/>
          <w:szCs w:val="24"/>
        </w:rPr>
        <w:t>British Medical Journal Opinion</w:t>
      </w:r>
      <w:r w:rsidR="00B46E2F" w:rsidRPr="00F52941">
        <w:rPr>
          <w:rFonts w:ascii="Arial" w:hAnsi="Arial" w:cs="Arial"/>
          <w:sz w:val="24"/>
          <w:szCs w:val="24"/>
        </w:rPr>
        <w:t xml:space="preserve">, 22 May. Available from </w:t>
      </w:r>
      <w:hyperlink r:id="rId57" w:history="1">
        <w:r w:rsidR="00B46E2F" w:rsidRPr="00F52941">
          <w:rPr>
            <w:rStyle w:val="Hyperlink"/>
            <w:rFonts w:ascii="Arial" w:hAnsi="Arial" w:cs="Arial"/>
            <w:color w:val="C00000"/>
            <w:sz w:val="24"/>
            <w:szCs w:val="24"/>
          </w:rPr>
          <w:t>here</w:t>
        </w:r>
      </w:hyperlink>
      <w:r w:rsidR="00B46E2F" w:rsidRPr="00F52941">
        <w:rPr>
          <w:rFonts w:ascii="Arial" w:hAnsi="Arial" w:cs="Arial"/>
          <w:sz w:val="24"/>
          <w:szCs w:val="24"/>
        </w:rPr>
        <w:t>.</w:t>
      </w:r>
    </w:p>
    <w:p w14:paraId="6FCFEB30" w14:textId="01819D01" w:rsidR="00021AF2" w:rsidRPr="00F52941" w:rsidRDefault="00E629D0" w:rsidP="0048040C">
      <w:pPr>
        <w:rPr>
          <w:rFonts w:ascii="Arial" w:hAnsi="Arial" w:cs="Arial"/>
          <w:sz w:val="24"/>
          <w:szCs w:val="24"/>
        </w:rPr>
      </w:pPr>
      <w:r w:rsidRPr="00F52941">
        <w:rPr>
          <w:rFonts w:ascii="Arial" w:hAnsi="Arial" w:cs="Arial"/>
          <w:sz w:val="24"/>
          <w:szCs w:val="24"/>
          <w:vertAlign w:val="superscript"/>
        </w:rPr>
        <w:lastRenderedPageBreak/>
        <w:t xml:space="preserve">69 </w:t>
      </w:r>
      <w:r w:rsidR="00021AF2" w:rsidRPr="00F52941">
        <w:rPr>
          <w:rFonts w:ascii="Arial" w:hAnsi="Arial" w:cs="Arial"/>
          <w:sz w:val="24"/>
          <w:szCs w:val="24"/>
        </w:rPr>
        <w:t xml:space="preserve">Williams, Victoria, Murphy, Dominic &amp; Greenberg, Neil (2020) COVID-19 and experiences of moral injury in front-line key workers. </w:t>
      </w:r>
      <w:r w:rsidR="00021AF2" w:rsidRPr="00F52941">
        <w:rPr>
          <w:rFonts w:ascii="Arial" w:hAnsi="Arial" w:cs="Arial"/>
          <w:i/>
          <w:iCs/>
          <w:sz w:val="24"/>
          <w:szCs w:val="24"/>
        </w:rPr>
        <w:t>Occupational Medicine</w:t>
      </w:r>
      <w:r w:rsidR="00021AF2" w:rsidRPr="00F52941">
        <w:rPr>
          <w:rFonts w:ascii="Arial" w:hAnsi="Arial" w:cs="Arial"/>
          <w:sz w:val="24"/>
          <w:szCs w:val="24"/>
        </w:rPr>
        <w:t>, 70:5, 317-19.</w:t>
      </w:r>
    </w:p>
    <w:p w14:paraId="1B07AD72" w14:textId="12BC1F0D" w:rsidR="001F7054" w:rsidRPr="00F52941" w:rsidRDefault="00E629D0" w:rsidP="0048040C">
      <w:pPr>
        <w:rPr>
          <w:rFonts w:ascii="Arial" w:hAnsi="Arial" w:cs="Arial"/>
          <w:sz w:val="24"/>
          <w:szCs w:val="24"/>
        </w:rPr>
      </w:pPr>
      <w:r w:rsidRPr="00F52941">
        <w:rPr>
          <w:rFonts w:ascii="Arial" w:hAnsi="Arial" w:cs="Arial"/>
          <w:sz w:val="24"/>
          <w:szCs w:val="24"/>
          <w:vertAlign w:val="superscript"/>
        </w:rPr>
        <w:t xml:space="preserve">70 </w:t>
      </w:r>
      <w:r w:rsidR="008F2284" w:rsidRPr="00F52941">
        <w:rPr>
          <w:rFonts w:ascii="Arial" w:hAnsi="Arial" w:cs="Arial"/>
          <w:sz w:val="24"/>
          <w:szCs w:val="24"/>
        </w:rPr>
        <w:t xml:space="preserve">World Health Organisation (2020) Mental health and psychosocial considerations during the COVID-19 outbreak. </w:t>
      </w:r>
      <w:r w:rsidR="008F2284" w:rsidRPr="00F52941">
        <w:rPr>
          <w:rFonts w:ascii="Arial" w:hAnsi="Arial" w:cs="Arial"/>
          <w:i/>
          <w:iCs/>
          <w:sz w:val="24"/>
          <w:szCs w:val="24"/>
        </w:rPr>
        <w:t>World Health Organisation</w:t>
      </w:r>
      <w:r w:rsidR="008F2284" w:rsidRPr="00F52941">
        <w:rPr>
          <w:rFonts w:ascii="Arial" w:hAnsi="Arial" w:cs="Arial"/>
          <w:sz w:val="24"/>
          <w:szCs w:val="24"/>
        </w:rPr>
        <w:t>, 18 March, Available from</w:t>
      </w:r>
      <w:r w:rsidR="00A34A0A" w:rsidRPr="00F52941">
        <w:rPr>
          <w:rFonts w:ascii="Arial" w:hAnsi="Arial" w:cs="Arial"/>
          <w:sz w:val="24"/>
          <w:szCs w:val="24"/>
        </w:rPr>
        <w:t xml:space="preserve"> </w:t>
      </w:r>
      <w:hyperlink r:id="rId58" w:history="1">
        <w:r w:rsidR="00A34A0A" w:rsidRPr="00F52941">
          <w:rPr>
            <w:rStyle w:val="Hyperlink"/>
            <w:rFonts w:ascii="Arial" w:hAnsi="Arial" w:cs="Arial"/>
            <w:color w:val="C00000"/>
            <w:sz w:val="24"/>
            <w:szCs w:val="24"/>
          </w:rPr>
          <w:t>here</w:t>
        </w:r>
      </w:hyperlink>
      <w:r w:rsidR="00A34A0A" w:rsidRPr="00F52941">
        <w:rPr>
          <w:rFonts w:ascii="Arial" w:hAnsi="Arial" w:cs="Arial"/>
          <w:sz w:val="24"/>
          <w:szCs w:val="24"/>
        </w:rPr>
        <w:t>.</w:t>
      </w:r>
    </w:p>
    <w:p w14:paraId="049E3BF0" w14:textId="40BCB639" w:rsidR="00A561D1" w:rsidRPr="00F52941" w:rsidRDefault="00A561D1" w:rsidP="0048040C">
      <w:pPr>
        <w:rPr>
          <w:rFonts w:ascii="Arial" w:hAnsi="Arial" w:cs="Arial"/>
          <w:color w:val="3F3F3F"/>
          <w:sz w:val="24"/>
          <w:szCs w:val="24"/>
        </w:rPr>
      </w:pPr>
      <w:r w:rsidRPr="00F52941">
        <w:rPr>
          <w:rFonts w:ascii="Arial" w:hAnsi="Arial" w:cs="Arial"/>
          <w:sz w:val="24"/>
          <w:szCs w:val="24"/>
        </w:rPr>
        <w:t xml:space="preserve">71. </w:t>
      </w:r>
      <w:r w:rsidRPr="00F52941">
        <w:rPr>
          <w:rFonts w:ascii="Arial" w:hAnsi="Arial" w:cs="Arial"/>
          <w:color w:val="3F3F3F"/>
          <w:sz w:val="24"/>
          <w:szCs w:val="24"/>
        </w:rPr>
        <w:t xml:space="preserve">Austin, Anne and Heyes, Justin. (2020) CIPD </w:t>
      </w:r>
      <w:r w:rsidRPr="00F52941">
        <w:rPr>
          <w:rFonts w:ascii="Arial" w:hAnsi="Arial" w:cs="Arial"/>
          <w:i/>
          <w:iCs/>
          <w:color w:val="3F3F3F"/>
          <w:sz w:val="24"/>
          <w:szCs w:val="24"/>
        </w:rPr>
        <w:t xml:space="preserve">Report: Supporting Working Carers: How Employers and Employees can benefit. </w:t>
      </w:r>
      <w:r w:rsidRPr="00F52941">
        <w:rPr>
          <w:rFonts w:ascii="Arial" w:hAnsi="Arial" w:cs="Arial"/>
          <w:color w:val="3F3F3F"/>
          <w:sz w:val="24"/>
          <w:szCs w:val="24"/>
        </w:rPr>
        <w:t>ESRC/University of Sheffield.</w:t>
      </w:r>
    </w:p>
    <w:p w14:paraId="04CC883A" w14:textId="3B126E98" w:rsidR="00A561D1" w:rsidRPr="00F52941" w:rsidRDefault="00A561D1" w:rsidP="0048040C">
      <w:pPr>
        <w:rPr>
          <w:rFonts w:ascii="Arial" w:eastAsia="Times New Roman" w:hAnsi="Arial" w:cs="Arial"/>
          <w:sz w:val="24"/>
          <w:szCs w:val="24"/>
          <w:lang w:eastAsia="en-GB"/>
        </w:rPr>
      </w:pPr>
      <w:r w:rsidRPr="00F52941">
        <w:rPr>
          <w:rFonts w:ascii="Arial" w:hAnsi="Arial" w:cs="Arial"/>
          <w:sz w:val="24"/>
          <w:szCs w:val="24"/>
        </w:rPr>
        <w:t xml:space="preserve">72. See Lobann, Fiona (2013) </w:t>
      </w:r>
      <w:r w:rsidRPr="00F52941">
        <w:rPr>
          <w:rFonts w:ascii="Arial" w:eastAsia="Times New Roman" w:hAnsi="Arial" w:cs="Arial"/>
          <w:sz w:val="24"/>
          <w:szCs w:val="24"/>
          <w:lang w:eastAsia="en-GB"/>
        </w:rPr>
        <w:t>Joint lead for work package “Web wellbeing” in the North West Coast CLAHRC  “Improving Mental Health” theme.</w:t>
      </w:r>
    </w:p>
    <w:p w14:paraId="0C76D5B1" w14:textId="515CAF19" w:rsidR="00A561D1" w:rsidRPr="00F52941" w:rsidRDefault="00A561D1" w:rsidP="00A561D1">
      <w:pPr>
        <w:spacing w:before="100" w:beforeAutospacing="1" w:after="100" w:afterAutospacing="1"/>
        <w:outlineLvl w:val="2"/>
        <w:rPr>
          <w:rFonts w:ascii="Arial" w:eastAsia="Times New Roman" w:hAnsi="Arial" w:cs="Arial"/>
          <w:b/>
          <w:bCs/>
          <w:sz w:val="24"/>
          <w:szCs w:val="24"/>
          <w:lang w:eastAsia="en-GB"/>
        </w:rPr>
      </w:pPr>
      <w:r w:rsidRPr="00F52941">
        <w:rPr>
          <w:rFonts w:ascii="Arial" w:eastAsia="Times New Roman" w:hAnsi="Arial" w:cs="Arial"/>
          <w:sz w:val="24"/>
          <w:szCs w:val="24"/>
          <w:lang w:eastAsia="en-GB"/>
        </w:rPr>
        <w:t xml:space="preserve">73. The results analyse findings from a survey of 2,600 care workers in approximately 1,200 different settings </w:t>
      </w:r>
      <w:r w:rsidR="00834320" w:rsidRPr="00F52941">
        <w:rPr>
          <w:rFonts w:ascii="Arial" w:eastAsia="Times New Roman" w:hAnsi="Arial" w:cs="Arial"/>
          <w:sz w:val="24"/>
          <w:szCs w:val="24"/>
          <w:lang w:eastAsia="en-GB"/>
        </w:rPr>
        <w:t>Available f</w:t>
      </w:r>
      <w:r w:rsidRPr="00F52941">
        <w:rPr>
          <w:rFonts w:ascii="Arial" w:eastAsia="Times New Roman" w:hAnsi="Arial" w:cs="Arial"/>
          <w:sz w:val="24"/>
          <w:szCs w:val="24"/>
          <w:lang w:eastAsia="en-GB"/>
        </w:rPr>
        <w:t>rom</w:t>
      </w:r>
      <w:r w:rsidR="00F52941">
        <w:rPr>
          <w:rFonts w:ascii="Arial" w:eastAsia="Times New Roman" w:hAnsi="Arial" w:cs="Arial"/>
          <w:sz w:val="24"/>
          <w:szCs w:val="24"/>
          <w:lang w:eastAsia="en-GB"/>
        </w:rPr>
        <w:t xml:space="preserve"> </w:t>
      </w:r>
      <w:r w:rsidR="00F52941" w:rsidRPr="00F52941">
        <w:rPr>
          <w:rFonts w:ascii="Arial" w:eastAsia="Times New Roman" w:hAnsi="Arial" w:cs="Arial"/>
          <w:color w:val="FF0000"/>
          <w:sz w:val="24"/>
          <w:szCs w:val="24"/>
          <w:lang w:eastAsia="en-GB"/>
        </w:rPr>
        <w:t>here</w:t>
      </w:r>
      <w:r w:rsidRPr="00F52941">
        <w:rPr>
          <w:rFonts w:ascii="Arial" w:eastAsia="Times New Roman" w:hAnsi="Arial" w:cs="Arial"/>
          <w:color w:val="FF0000"/>
          <w:sz w:val="24"/>
          <w:szCs w:val="24"/>
          <w:lang w:eastAsia="en-GB"/>
        </w:rPr>
        <w:t xml:space="preserve">: </w:t>
      </w:r>
      <w:hyperlink r:id="rId59" w:history="1">
        <w:r w:rsidR="00F52941" w:rsidRPr="00F52941">
          <w:rPr>
            <w:rStyle w:val="Hyperlink"/>
            <w:rFonts w:ascii="Arial" w:eastAsia="Times New Roman" w:hAnsi="Arial" w:cs="Arial"/>
            <w:color w:val="auto"/>
            <w:sz w:val="24"/>
            <w:szCs w:val="24"/>
            <w:lang w:eastAsia="en-GB"/>
          </w:rPr>
          <w:t>https://www.communitycare.co.uk/2020/05/07/working-coronavirus-pandemic-affecting-coping/</w:t>
        </w:r>
      </w:hyperlink>
    </w:p>
    <w:p w14:paraId="534F720C" w14:textId="3EA75B74" w:rsidR="00705F4C" w:rsidRPr="00F52941" w:rsidRDefault="0047567C" w:rsidP="00A561D1">
      <w:pPr>
        <w:spacing w:before="100" w:beforeAutospacing="1" w:after="100" w:afterAutospacing="1"/>
        <w:outlineLvl w:val="2"/>
        <w:rPr>
          <w:rFonts w:ascii="Arial" w:eastAsia="Times New Roman" w:hAnsi="Arial" w:cs="Arial"/>
          <w:sz w:val="24"/>
          <w:szCs w:val="24"/>
          <w:lang w:eastAsia="en-GB"/>
        </w:rPr>
      </w:pPr>
      <w:r w:rsidRPr="00F52941">
        <w:rPr>
          <w:rFonts w:ascii="Arial" w:eastAsia="Times New Roman" w:hAnsi="Arial" w:cs="Arial"/>
          <w:b/>
          <w:bCs/>
          <w:sz w:val="24"/>
          <w:szCs w:val="24"/>
          <w:lang w:eastAsia="en-GB"/>
        </w:rPr>
        <w:t>74.</w:t>
      </w:r>
      <w:r w:rsidRPr="00F52941">
        <w:rPr>
          <w:rFonts w:ascii="Arial" w:eastAsia="Times New Roman" w:hAnsi="Arial" w:cs="Arial"/>
          <w:sz w:val="24"/>
          <w:szCs w:val="24"/>
          <w:lang w:eastAsia="en-GB"/>
        </w:rPr>
        <w:t xml:space="preserve">https://assets.publishing.service.gov.uk/government/uploads/system/uploads/attachment_data/file/879639/covid-19-adult-social-care-action-plan.pdf  </w:t>
      </w:r>
    </w:p>
    <w:p w14:paraId="6D647A42" w14:textId="77777777" w:rsidR="00001126" w:rsidRPr="00F52941" w:rsidRDefault="00705F4C" w:rsidP="00001126">
      <w:pPr>
        <w:pStyle w:val="NormalWeb"/>
        <w:rPr>
          <w:rFonts w:ascii="Arial" w:hAnsi="Arial" w:cs="Arial"/>
        </w:rPr>
      </w:pPr>
      <w:r w:rsidRPr="00F52941">
        <w:rPr>
          <w:rFonts w:ascii="Arial" w:hAnsi="Arial" w:cs="Arial"/>
        </w:rPr>
        <w:t xml:space="preserve">75. Hayes et al. (2020) Care and support workers’ </w:t>
      </w:r>
      <w:r w:rsidRPr="00E62C18">
        <w:rPr>
          <w:rFonts w:ascii="Arial" w:hAnsi="Arial" w:cs="Arial"/>
        </w:rPr>
        <w:t xml:space="preserve">perceptions of health and safety issues in social care during the COVID-19 pandemic. </w:t>
      </w:r>
      <w:r w:rsidRPr="00F52941">
        <w:rPr>
          <w:rFonts w:ascii="Arial" w:hAnsi="Arial" w:cs="Arial"/>
        </w:rPr>
        <w:t>Wellcome Trust/University of Kent</w:t>
      </w:r>
    </w:p>
    <w:p w14:paraId="6E70137B" w14:textId="3FB1F107" w:rsidR="00001126" w:rsidRPr="00F52941" w:rsidRDefault="00001126" w:rsidP="00001126">
      <w:pPr>
        <w:pStyle w:val="NormalWeb"/>
        <w:rPr>
          <w:rFonts w:ascii="Arial" w:hAnsi="Arial" w:cs="Arial"/>
          <w:b/>
          <w:bCs/>
        </w:rPr>
      </w:pPr>
      <w:r w:rsidRPr="00F52941">
        <w:rPr>
          <w:rFonts w:ascii="Arial" w:hAnsi="Arial" w:cs="Arial"/>
        </w:rPr>
        <w:t xml:space="preserve">76. Women’s Budget Group: BAME women and Covid-19 </w:t>
      </w:r>
      <w:hyperlink r:id="rId60" w:history="1">
        <w:r w:rsidRPr="00F52941">
          <w:rPr>
            <w:rStyle w:val="Hyperlink"/>
            <w:rFonts w:ascii="Arial" w:hAnsi="Arial" w:cs="Arial"/>
            <w:color w:val="auto"/>
          </w:rPr>
          <w:t>https://wbg.org.uk/analysis/bame-women-and-covid-19/</w:t>
        </w:r>
      </w:hyperlink>
    </w:p>
    <w:p w14:paraId="541D5DD5" w14:textId="2A7F69E4" w:rsidR="00F85D85" w:rsidRPr="00F52941" w:rsidRDefault="00983DE5" w:rsidP="00001126">
      <w:pPr>
        <w:pStyle w:val="NormalWeb"/>
        <w:rPr>
          <w:rFonts w:ascii="Arial" w:hAnsi="Arial" w:cs="Arial"/>
        </w:rPr>
      </w:pPr>
      <w:r w:rsidRPr="00F52941">
        <w:rPr>
          <w:rFonts w:ascii="Arial" w:hAnsi="Arial" w:cs="Arial"/>
          <w:b/>
          <w:bCs/>
        </w:rPr>
        <w:t xml:space="preserve">77. </w:t>
      </w:r>
      <w:r w:rsidRPr="00F52941">
        <w:rPr>
          <w:rFonts w:ascii="Arial" w:hAnsi="Arial" w:cs="Arial"/>
        </w:rPr>
        <w:t>ONS Dataset Earnings and hours worked, care workers: ASHE Table 26</w:t>
      </w:r>
    </w:p>
    <w:p w14:paraId="2AEF4ADE" w14:textId="77777777" w:rsidR="00834320" w:rsidRPr="00F52941" w:rsidRDefault="00F85D85" w:rsidP="00001126">
      <w:pPr>
        <w:pStyle w:val="NormalWeb"/>
        <w:rPr>
          <w:rFonts w:ascii="Arial" w:hAnsi="Arial" w:cs="Arial"/>
        </w:rPr>
      </w:pPr>
      <w:r w:rsidRPr="00F52941">
        <w:rPr>
          <w:rFonts w:ascii="Arial" w:hAnsi="Arial" w:cs="Arial"/>
        </w:rPr>
        <w:t xml:space="preserve">78. </w:t>
      </w:r>
      <w:hyperlink r:id="rId61" w:history="1">
        <w:r w:rsidRPr="00F52941">
          <w:rPr>
            <w:rStyle w:val="Hyperlink"/>
            <w:rFonts w:ascii="Arial" w:hAnsi="Arial" w:cs="Arial"/>
            <w:color w:val="auto"/>
          </w:rPr>
          <w:t>Doherty, A.</w:t>
        </w:r>
      </w:hyperlink>
      <w:r w:rsidRPr="00F52941">
        <w:rPr>
          <w:rFonts w:ascii="Arial" w:hAnsi="Arial" w:cs="Arial"/>
        </w:rPr>
        <w:t xml:space="preserve">, </w:t>
      </w:r>
      <w:hyperlink r:id="rId62" w:history="1">
        <w:r w:rsidRPr="00F52941">
          <w:rPr>
            <w:rStyle w:val="Hyperlink"/>
            <w:rFonts w:ascii="Arial" w:hAnsi="Arial" w:cs="Arial"/>
            <w:color w:val="auto"/>
          </w:rPr>
          <w:t>Mallett, J.</w:t>
        </w:r>
      </w:hyperlink>
      <w:r w:rsidRPr="00F52941">
        <w:rPr>
          <w:rFonts w:ascii="Arial" w:hAnsi="Arial" w:cs="Arial"/>
        </w:rPr>
        <w:t xml:space="preserve">, Leiter, M. &amp; </w:t>
      </w:r>
      <w:hyperlink r:id="rId63" w:history="1">
        <w:r w:rsidRPr="00F52941">
          <w:rPr>
            <w:rStyle w:val="Hyperlink"/>
            <w:rFonts w:ascii="Arial" w:hAnsi="Arial" w:cs="Arial"/>
            <w:color w:val="auto"/>
          </w:rPr>
          <w:t>Mc Fadden, P.</w:t>
        </w:r>
      </w:hyperlink>
      <w:r w:rsidRPr="00F52941">
        <w:rPr>
          <w:rFonts w:ascii="Arial" w:hAnsi="Arial" w:cs="Arial"/>
        </w:rPr>
        <w:t xml:space="preserve"> (2020) Measuring burnout in social work: factorial validity of the Maslach Burnout Inventory-Human Services Survey.</w:t>
      </w:r>
    </w:p>
    <w:p w14:paraId="3EF218BB" w14:textId="2D66C349" w:rsidR="00834320" w:rsidRPr="00F52941" w:rsidRDefault="00834320" w:rsidP="00001126">
      <w:pPr>
        <w:pStyle w:val="NormalWeb"/>
        <w:rPr>
          <w:rFonts w:ascii="Arial" w:hAnsi="Arial" w:cs="Arial"/>
        </w:rPr>
      </w:pPr>
      <w:r w:rsidRPr="00F52941">
        <w:rPr>
          <w:rFonts w:ascii="Arial" w:hAnsi="Arial" w:cs="Arial"/>
        </w:rPr>
        <w:t>79. Adhikari, Rhada (2019) ‘Migrant Health Professionals and the Global Labour Market: the dreams and traps of Nepali nurses’, London: Routledge.</w:t>
      </w:r>
    </w:p>
    <w:p w14:paraId="0EF089CF" w14:textId="5CA843E7" w:rsidR="00001126" w:rsidRPr="00F52941" w:rsidRDefault="00001126" w:rsidP="00705F4C">
      <w:pPr>
        <w:pStyle w:val="NormalWeb"/>
        <w:rPr>
          <w:rFonts w:ascii="Arial" w:hAnsi="Arial" w:cs="Arial"/>
        </w:rPr>
      </w:pPr>
    </w:p>
    <w:p w14:paraId="3B335F16" w14:textId="0B72655D" w:rsidR="00705F4C" w:rsidRPr="00F52941" w:rsidRDefault="00705F4C" w:rsidP="00A561D1">
      <w:pPr>
        <w:spacing w:before="100" w:beforeAutospacing="1" w:after="100" w:afterAutospacing="1"/>
        <w:outlineLvl w:val="2"/>
        <w:rPr>
          <w:rFonts w:ascii="Arial" w:eastAsia="Times New Roman" w:hAnsi="Arial" w:cs="Arial"/>
          <w:b/>
          <w:bCs/>
          <w:sz w:val="24"/>
          <w:szCs w:val="24"/>
          <w:lang w:eastAsia="en-GB"/>
        </w:rPr>
      </w:pPr>
    </w:p>
    <w:p w14:paraId="799A9001" w14:textId="77777777" w:rsidR="002C1B10" w:rsidRDefault="002C1B10" w:rsidP="0048040C">
      <w:pPr>
        <w:rPr>
          <w:rFonts w:ascii="Arial" w:hAnsi="Arial" w:cs="Arial"/>
          <w:sz w:val="24"/>
          <w:szCs w:val="24"/>
        </w:rPr>
      </w:pPr>
    </w:p>
    <w:p w14:paraId="6569F630" w14:textId="77777777" w:rsidR="002C1B10" w:rsidRDefault="002C1B10" w:rsidP="0048040C">
      <w:pPr>
        <w:rPr>
          <w:rFonts w:ascii="Arial" w:hAnsi="Arial" w:cs="Arial"/>
          <w:sz w:val="24"/>
          <w:szCs w:val="24"/>
        </w:rPr>
      </w:pPr>
    </w:p>
    <w:p w14:paraId="7A0DAA4B" w14:textId="77777777" w:rsidR="002C1B10" w:rsidRPr="002C1B10" w:rsidRDefault="002C1B10" w:rsidP="002C1B10">
      <w:pPr>
        <w:pStyle w:val="EndNoteBibliography"/>
        <w:rPr>
          <w:noProof/>
        </w:rPr>
      </w:pPr>
      <w:r>
        <w:rPr>
          <w:rFonts w:ascii="Arial" w:hAnsi="Arial" w:cs="Arial"/>
          <w:sz w:val="24"/>
          <w:szCs w:val="24"/>
        </w:rPr>
        <w:fldChar w:fldCharType="begin"/>
      </w:r>
      <w:r>
        <w:rPr>
          <w:rFonts w:ascii="Arial" w:hAnsi="Arial" w:cs="Arial"/>
          <w:sz w:val="24"/>
          <w:szCs w:val="24"/>
        </w:rPr>
        <w:instrText xml:space="preserve"> ADDIN EN.REFLIST </w:instrText>
      </w:r>
      <w:r>
        <w:rPr>
          <w:rFonts w:ascii="Arial" w:hAnsi="Arial" w:cs="Arial"/>
          <w:sz w:val="24"/>
          <w:szCs w:val="24"/>
        </w:rPr>
        <w:fldChar w:fldCharType="separate"/>
      </w:r>
      <w:r w:rsidRPr="002C1B10">
        <w:rPr>
          <w:b/>
          <w:noProof/>
        </w:rPr>
        <w:t>Skeggs, B. and Lambert, M.</w:t>
      </w:r>
      <w:r w:rsidRPr="002C1B10">
        <w:rPr>
          <w:noProof/>
        </w:rPr>
        <w:t xml:space="preserve"> 2020 'COVID-19, managing the needs of the adult social care workforce: Briefing paper for the Association of Directors of Adult Social Services North West</w:t>
      </w:r>
    </w:p>
    <w:p w14:paraId="08DCFDFA" w14:textId="77777777" w:rsidR="002C1B10" w:rsidRPr="002C1B10" w:rsidRDefault="002C1B10" w:rsidP="002C1B10">
      <w:pPr>
        <w:pStyle w:val="EndNoteBibliography"/>
        <w:rPr>
          <w:noProof/>
        </w:rPr>
      </w:pPr>
      <w:r w:rsidRPr="002C1B10">
        <w:rPr>
          <w:noProof/>
        </w:rPr>
        <w:t>', Centre for Alternatives to Social and Economic Inequalities, Department of Sociology,</w:t>
      </w:r>
    </w:p>
    <w:p w14:paraId="4CD947CA" w14:textId="77777777" w:rsidR="002C1B10" w:rsidRPr="002C1B10" w:rsidRDefault="002C1B10" w:rsidP="002C1B10">
      <w:pPr>
        <w:pStyle w:val="EndNoteBibliography"/>
        <w:rPr>
          <w:noProof/>
        </w:rPr>
      </w:pPr>
    </w:p>
    <w:p w14:paraId="1C851A0A" w14:textId="77777777" w:rsidR="002C1B10" w:rsidRPr="002C1B10" w:rsidRDefault="002C1B10" w:rsidP="002C1B10">
      <w:pPr>
        <w:pStyle w:val="EndNoteBibliography"/>
        <w:rPr>
          <w:noProof/>
        </w:rPr>
      </w:pPr>
      <w:r w:rsidRPr="002C1B10">
        <w:rPr>
          <w:noProof/>
        </w:rPr>
        <w:t>: Lancaster University.</w:t>
      </w:r>
    </w:p>
    <w:p w14:paraId="5D2DD7FA" w14:textId="7613501D" w:rsidR="00A561D1" w:rsidRPr="00F52941" w:rsidRDefault="002C1B10" w:rsidP="0048040C">
      <w:pPr>
        <w:rPr>
          <w:rFonts w:ascii="Arial" w:hAnsi="Arial" w:cs="Arial"/>
          <w:sz w:val="24"/>
          <w:szCs w:val="24"/>
        </w:rPr>
      </w:pPr>
      <w:r>
        <w:rPr>
          <w:rFonts w:ascii="Arial" w:hAnsi="Arial" w:cs="Arial"/>
          <w:sz w:val="24"/>
          <w:szCs w:val="24"/>
        </w:rPr>
        <w:fldChar w:fldCharType="end"/>
      </w:r>
    </w:p>
    <w:sectPr w:rsidR="00A561D1" w:rsidRPr="00F52941" w:rsidSect="00D035B9">
      <w:footerReference w:type="default" r:id="rId6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A83DF" w14:textId="77777777" w:rsidR="00A842BC" w:rsidRDefault="00A842BC" w:rsidP="00D035B9">
      <w:pPr>
        <w:spacing w:after="0" w:line="240" w:lineRule="auto"/>
      </w:pPr>
      <w:r>
        <w:separator/>
      </w:r>
    </w:p>
  </w:endnote>
  <w:endnote w:type="continuationSeparator" w:id="0">
    <w:p w14:paraId="06E86314" w14:textId="77777777" w:rsidR="00A842BC" w:rsidRDefault="00A842BC" w:rsidP="00D03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214491"/>
      <w:docPartObj>
        <w:docPartGallery w:val="Page Numbers (Bottom of Page)"/>
        <w:docPartUnique/>
      </w:docPartObj>
    </w:sdtPr>
    <w:sdtEndPr>
      <w:rPr>
        <w:rFonts w:ascii="Helvetica" w:hAnsi="Helvetica" w:cs="Helvetica"/>
        <w:noProof/>
        <w:sz w:val="24"/>
        <w:szCs w:val="24"/>
      </w:rPr>
    </w:sdtEndPr>
    <w:sdtContent>
      <w:p w14:paraId="1DD8F604" w14:textId="03707ABB" w:rsidR="00EB5092" w:rsidRPr="00D035B9" w:rsidRDefault="00EB5092" w:rsidP="00D035B9">
        <w:pPr>
          <w:pStyle w:val="Footer"/>
          <w:jc w:val="center"/>
          <w:rPr>
            <w:rFonts w:ascii="Helvetica" w:hAnsi="Helvetica" w:cs="Helvetica"/>
            <w:sz w:val="24"/>
            <w:szCs w:val="24"/>
          </w:rPr>
        </w:pPr>
        <w:r w:rsidRPr="00D035B9">
          <w:rPr>
            <w:rFonts w:ascii="Helvetica" w:hAnsi="Helvetica" w:cs="Helvetica"/>
            <w:sz w:val="24"/>
            <w:szCs w:val="24"/>
          </w:rPr>
          <w:fldChar w:fldCharType="begin"/>
        </w:r>
        <w:r w:rsidRPr="00D035B9">
          <w:rPr>
            <w:rFonts w:ascii="Helvetica" w:hAnsi="Helvetica" w:cs="Helvetica"/>
            <w:sz w:val="24"/>
            <w:szCs w:val="24"/>
          </w:rPr>
          <w:instrText xml:space="preserve"> PAGE   \* MERGEFORMAT </w:instrText>
        </w:r>
        <w:r w:rsidRPr="00D035B9">
          <w:rPr>
            <w:rFonts w:ascii="Helvetica" w:hAnsi="Helvetica" w:cs="Helvetica"/>
            <w:sz w:val="24"/>
            <w:szCs w:val="24"/>
          </w:rPr>
          <w:fldChar w:fldCharType="separate"/>
        </w:r>
        <w:r w:rsidRPr="00D035B9">
          <w:rPr>
            <w:rFonts w:ascii="Helvetica" w:hAnsi="Helvetica" w:cs="Helvetica"/>
            <w:noProof/>
            <w:sz w:val="24"/>
            <w:szCs w:val="24"/>
          </w:rPr>
          <w:t>2</w:t>
        </w:r>
        <w:r w:rsidRPr="00D035B9">
          <w:rPr>
            <w:rFonts w:ascii="Helvetica" w:hAnsi="Helvetica" w:cs="Helvetica"/>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4D85E" w14:textId="77777777" w:rsidR="00A842BC" w:rsidRDefault="00A842BC" w:rsidP="00D035B9">
      <w:pPr>
        <w:spacing w:after="0" w:line="240" w:lineRule="auto"/>
      </w:pPr>
      <w:r>
        <w:separator/>
      </w:r>
    </w:p>
  </w:footnote>
  <w:footnote w:type="continuationSeparator" w:id="0">
    <w:p w14:paraId="42941710" w14:textId="77777777" w:rsidR="00A842BC" w:rsidRDefault="00A842BC" w:rsidP="00D035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D5AEC"/>
    <w:multiLevelType w:val="multilevel"/>
    <w:tmpl w:val="BEC2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F421C"/>
    <w:multiLevelType w:val="hybridMultilevel"/>
    <w:tmpl w:val="B8C61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F46A8C"/>
    <w:multiLevelType w:val="hybridMultilevel"/>
    <w:tmpl w:val="A1000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C828F8"/>
    <w:multiLevelType w:val="multilevel"/>
    <w:tmpl w:val="B6D6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89153D"/>
    <w:multiLevelType w:val="multilevel"/>
    <w:tmpl w:val="12C2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926185"/>
    <w:multiLevelType w:val="multilevel"/>
    <w:tmpl w:val="EFD0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F1421E"/>
    <w:multiLevelType w:val="hybridMultilevel"/>
    <w:tmpl w:val="60AC0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0C356C"/>
    <w:multiLevelType w:val="multilevel"/>
    <w:tmpl w:val="5CCA0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842427"/>
    <w:multiLevelType w:val="hybridMultilevel"/>
    <w:tmpl w:val="B358E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A343B0"/>
    <w:multiLevelType w:val="hybridMultilevel"/>
    <w:tmpl w:val="D188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BB594A"/>
    <w:multiLevelType w:val="multilevel"/>
    <w:tmpl w:val="8A70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6032AE1"/>
    <w:multiLevelType w:val="hybridMultilevel"/>
    <w:tmpl w:val="71266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6"/>
  </w:num>
  <w:num w:numId="4">
    <w:abstractNumId w:val="1"/>
  </w:num>
  <w:num w:numId="5">
    <w:abstractNumId w:val="9"/>
  </w:num>
  <w:num w:numId="6">
    <w:abstractNumId w:val="8"/>
  </w:num>
  <w:num w:numId="7">
    <w:abstractNumId w:val="3"/>
  </w:num>
  <w:num w:numId="8">
    <w:abstractNumId w:val="5"/>
  </w:num>
  <w:num w:numId="9">
    <w:abstractNumId w:val="4"/>
  </w:num>
  <w:num w:numId="10">
    <w:abstractNumId w:val="0"/>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rit J Sociolog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pewd95gdd9d7e2d0opr5ezxwxt0595zpt2&quot;&gt;compressed backup july 2020&lt;record-ids&gt;&lt;item&gt;32601&lt;/item&gt;&lt;/record-ids&gt;&lt;/item&gt;&lt;/Libraries&gt;"/>
  </w:docVars>
  <w:rsids>
    <w:rsidRoot w:val="009C0C36"/>
    <w:rsid w:val="00001126"/>
    <w:rsid w:val="00021AF2"/>
    <w:rsid w:val="000A316E"/>
    <w:rsid w:val="000B5B82"/>
    <w:rsid w:val="000B7461"/>
    <w:rsid w:val="000E30C7"/>
    <w:rsid w:val="000E468F"/>
    <w:rsid w:val="001152A3"/>
    <w:rsid w:val="001237E2"/>
    <w:rsid w:val="001436EE"/>
    <w:rsid w:val="00150A71"/>
    <w:rsid w:val="00173C5C"/>
    <w:rsid w:val="001B3675"/>
    <w:rsid w:val="001F7054"/>
    <w:rsid w:val="001F7319"/>
    <w:rsid w:val="002006FB"/>
    <w:rsid w:val="00227024"/>
    <w:rsid w:val="002560CD"/>
    <w:rsid w:val="00277F72"/>
    <w:rsid w:val="0028174F"/>
    <w:rsid w:val="00286D1B"/>
    <w:rsid w:val="002A103D"/>
    <w:rsid w:val="002C1B10"/>
    <w:rsid w:val="00324A5C"/>
    <w:rsid w:val="0035272E"/>
    <w:rsid w:val="003E0C70"/>
    <w:rsid w:val="00405364"/>
    <w:rsid w:val="00447AA6"/>
    <w:rsid w:val="00447CFC"/>
    <w:rsid w:val="0047567C"/>
    <w:rsid w:val="0048040C"/>
    <w:rsid w:val="004A79D2"/>
    <w:rsid w:val="004E2838"/>
    <w:rsid w:val="00552C50"/>
    <w:rsid w:val="005C7E9E"/>
    <w:rsid w:val="00627EDF"/>
    <w:rsid w:val="00641172"/>
    <w:rsid w:val="00642838"/>
    <w:rsid w:val="006A6515"/>
    <w:rsid w:val="00705F4C"/>
    <w:rsid w:val="0077012B"/>
    <w:rsid w:val="007D2C77"/>
    <w:rsid w:val="007E4581"/>
    <w:rsid w:val="00804730"/>
    <w:rsid w:val="00832F7A"/>
    <w:rsid w:val="00834320"/>
    <w:rsid w:val="008C54FE"/>
    <w:rsid w:val="008E3BE9"/>
    <w:rsid w:val="008F2284"/>
    <w:rsid w:val="00904EE8"/>
    <w:rsid w:val="00905D39"/>
    <w:rsid w:val="0091546F"/>
    <w:rsid w:val="00933066"/>
    <w:rsid w:val="00944DEE"/>
    <w:rsid w:val="00946BF7"/>
    <w:rsid w:val="009718AD"/>
    <w:rsid w:val="00983DE5"/>
    <w:rsid w:val="009C0C36"/>
    <w:rsid w:val="009C7648"/>
    <w:rsid w:val="009D5005"/>
    <w:rsid w:val="009D65B8"/>
    <w:rsid w:val="00A34A0A"/>
    <w:rsid w:val="00A561D1"/>
    <w:rsid w:val="00A842BC"/>
    <w:rsid w:val="00A84E90"/>
    <w:rsid w:val="00AB7B94"/>
    <w:rsid w:val="00AC5391"/>
    <w:rsid w:val="00AE2BB2"/>
    <w:rsid w:val="00B04C83"/>
    <w:rsid w:val="00B12670"/>
    <w:rsid w:val="00B40B4C"/>
    <w:rsid w:val="00B46E2F"/>
    <w:rsid w:val="00BB3119"/>
    <w:rsid w:val="00BD70ED"/>
    <w:rsid w:val="00C31104"/>
    <w:rsid w:val="00C479C4"/>
    <w:rsid w:val="00C7102C"/>
    <w:rsid w:val="00C75DE3"/>
    <w:rsid w:val="00C9231B"/>
    <w:rsid w:val="00CF4E02"/>
    <w:rsid w:val="00D035B9"/>
    <w:rsid w:val="00D4396C"/>
    <w:rsid w:val="00D74755"/>
    <w:rsid w:val="00D8141D"/>
    <w:rsid w:val="00DA037A"/>
    <w:rsid w:val="00DA76E6"/>
    <w:rsid w:val="00DB07BE"/>
    <w:rsid w:val="00DB1664"/>
    <w:rsid w:val="00DD7AEC"/>
    <w:rsid w:val="00DE0718"/>
    <w:rsid w:val="00DE77C0"/>
    <w:rsid w:val="00E43766"/>
    <w:rsid w:val="00E629D0"/>
    <w:rsid w:val="00E62C18"/>
    <w:rsid w:val="00EB5092"/>
    <w:rsid w:val="00F0424E"/>
    <w:rsid w:val="00F416E3"/>
    <w:rsid w:val="00F52941"/>
    <w:rsid w:val="00F56EC9"/>
    <w:rsid w:val="00F6760A"/>
    <w:rsid w:val="00F85D85"/>
    <w:rsid w:val="00F877B9"/>
    <w:rsid w:val="00FB39D4"/>
    <w:rsid w:val="00FE3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0B5A8"/>
  <w15:chartTrackingRefBased/>
  <w15:docId w15:val="{9B86A71E-51CE-4EB0-A3E5-919B7AE4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804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4">
    <w:name w:val="heading 4"/>
    <w:basedOn w:val="Normal"/>
    <w:next w:val="Normal"/>
    <w:link w:val="Heading4Char"/>
    <w:uiPriority w:val="9"/>
    <w:unhideWhenUsed/>
    <w:qFormat/>
    <w:rsid w:val="00904EE8"/>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468F"/>
    <w:rPr>
      <w:color w:val="0000FF"/>
      <w:u w:val="single"/>
    </w:rPr>
  </w:style>
  <w:style w:type="character" w:styleId="UnresolvedMention">
    <w:name w:val="Unresolved Mention"/>
    <w:basedOn w:val="DefaultParagraphFont"/>
    <w:uiPriority w:val="99"/>
    <w:semiHidden/>
    <w:unhideWhenUsed/>
    <w:rsid w:val="000E468F"/>
    <w:rPr>
      <w:color w:val="605E5C"/>
      <w:shd w:val="clear" w:color="auto" w:fill="E1DFDD"/>
    </w:rPr>
  </w:style>
  <w:style w:type="character" w:styleId="Emphasis">
    <w:name w:val="Emphasis"/>
    <w:basedOn w:val="DefaultParagraphFont"/>
    <w:uiPriority w:val="20"/>
    <w:qFormat/>
    <w:rsid w:val="000E468F"/>
    <w:rPr>
      <w:i/>
      <w:iCs/>
    </w:rPr>
  </w:style>
  <w:style w:type="paragraph" w:styleId="Header">
    <w:name w:val="header"/>
    <w:basedOn w:val="Normal"/>
    <w:link w:val="HeaderChar"/>
    <w:uiPriority w:val="99"/>
    <w:unhideWhenUsed/>
    <w:rsid w:val="00D035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35B9"/>
  </w:style>
  <w:style w:type="paragraph" w:styleId="Footer">
    <w:name w:val="footer"/>
    <w:basedOn w:val="Normal"/>
    <w:link w:val="FooterChar"/>
    <w:uiPriority w:val="99"/>
    <w:unhideWhenUsed/>
    <w:rsid w:val="00D035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35B9"/>
  </w:style>
  <w:style w:type="paragraph" w:styleId="ListParagraph">
    <w:name w:val="List Paragraph"/>
    <w:basedOn w:val="Normal"/>
    <w:uiPriority w:val="34"/>
    <w:qFormat/>
    <w:rsid w:val="009D65B8"/>
    <w:pPr>
      <w:ind w:left="720"/>
      <w:contextualSpacing/>
    </w:pPr>
  </w:style>
  <w:style w:type="character" w:styleId="FollowedHyperlink">
    <w:name w:val="FollowedHyperlink"/>
    <w:basedOn w:val="DefaultParagraphFont"/>
    <w:uiPriority w:val="99"/>
    <w:semiHidden/>
    <w:unhideWhenUsed/>
    <w:rsid w:val="00C9231B"/>
    <w:rPr>
      <w:color w:val="954F72" w:themeColor="followedHyperlink"/>
      <w:u w:val="single"/>
    </w:rPr>
  </w:style>
  <w:style w:type="paragraph" w:styleId="EndnoteText">
    <w:name w:val="endnote text"/>
    <w:basedOn w:val="Normal"/>
    <w:link w:val="EndnoteTextChar"/>
    <w:uiPriority w:val="99"/>
    <w:semiHidden/>
    <w:unhideWhenUsed/>
    <w:rsid w:val="004804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040C"/>
    <w:rPr>
      <w:sz w:val="20"/>
      <w:szCs w:val="20"/>
    </w:rPr>
  </w:style>
  <w:style w:type="character" w:styleId="EndnoteReference">
    <w:name w:val="endnote reference"/>
    <w:basedOn w:val="DefaultParagraphFont"/>
    <w:uiPriority w:val="99"/>
    <w:semiHidden/>
    <w:unhideWhenUsed/>
    <w:rsid w:val="0048040C"/>
    <w:rPr>
      <w:vertAlign w:val="superscript"/>
    </w:rPr>
  </w:style>
  <w:style w:type="character" w:customStyle="1" w:styleId="Heading1Char">
    <w:name w:val="Heading 1 Char"/>
    <w:basedOn w:val="DefaultParagraphFont"/>
    <w:link w:val="Heading1"/>
    <w:uiPriority w:val="9"/>
    <w:rsid w:val="0048040C"/>
    <w:rPr>
      <w:rFonts w:ascii="Times New Roman" w:eastAsia="Times New Roman" w:hAnsi="Times New Roman" w:cs="Times New Roman"/>
      <w:b/>
      <w:bCs/>
      <w:kern w:val="36"/>
      <w:sz w:val="48"/>
      <w:szCs w:val="48"/>
      <w:lang w:eastAsia="en-GB"/>
    </w:rPr>
  </w:style>
  <w:style w:type="paragraph" w:customStyle="1" w:styleId="relations">
    <w:name w:val="relations"/>
    <w:basedOn w:val="Normal"/>
    <w:rsid w:val="00480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0A31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904EE8"/>
    <w:rPr>
      <w:rFonts w:asciiTheme="majorHAnsi" w:eastAsiaTheme="majorEastAsia" w:hAnsiTheme="majorHAnsi" w:cstheme="majorBidi"/>
      <w:i/>
      <w:iCs/>
      <w:color w:val="2F5496" w:themeColor="accent1" w:themeShade="BF"/>
      <w:sz w:val="24"/>
      <w:szCs w:val="24"/>
    </w:rPr>
  </w:style>
  <w:style w:type="character" w:styleId="Strong">
    <w:name w:val="Strong"/>
    <w:basedOn w:val="DefaultParagraphFont"/>
    <w:uiPriority w:val="22"/>
    <w:qFormat/>
    <w:rsid w:val="00904EE8"/>
    <w:rPr>
      <w:b/>
      <w:bCs/>
    </w:rPr>
  </w:style>
  <w:style w:type="character" w:customStyle="1" w:styleId="apple-converted-space">
    <w:name w:val="apple-converted-space"/>
    <w:basedOn w:val="DefaultParagraphFont"/>
    <w:rsid w:val="009D5005"/>
  </w:style>
  <w:style w:type="paragraph" w:styleId="BalloonText">
    <w:name w:val="Balloon Text"/>
    <w:basedOn w:val="Normal"/>
    <w:link w:val="BalloonTextChar"/>
    <w:uiPriority w:val="99"/>
    <w:semiHidden/>
    <w:unhideWhenUsed/>
    <w:rsid w:val="00D747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74755"/>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2C1B10"/>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2C1B10"/>
    <w:rPr>
      <w:rFonts w:ascii="Calibri" w:hAnsi="Calibri" w:cs="Calibri"/>
      <w:lang w:val="en-US"/>
    </w:rPr>
  </w:style>
  <w:style w:type="paragraph" w:customStyle="1" w:styleId="EndNoteBibliography">
    <w:name w:val="EndNote Bibliography"/>
    <w:basedOn w:val="Normal"/>
    <w:link w:val="EndNoteBibliographyChar"/>
    <w:rsid w:val="002C1B10"/>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2C1B10"/>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714576">
      <w:bodyDiv w:val="1"/>
      <w:marLeft w:val="0"/>
      <w:marRight w:val="0"/>
      <w:marTop w:val="0"/>
      <w:marBottom w:val="0"/>
      <w:divBdr>
        <w:top w:val="none" w:sz="0" w:space="0" w:color="auto"/>
        <w:left w:val="none" w:sz="0" w:space="0" w:color="auto"/>
        <w:bottom w:val="none" w:sz="0" w:space="0" w:color="auto"/>
        <w:right w:val="none" w:sz="0" w:space="0" w:color="auto"/>
      </w:divBdr>
    </w:div>
    <w:div w:id="397411145">
      <w:bodyDiv w:val="1"/>
      <w:marLeft w:val="0"/>
      <w:marRight w:val="0"/>
      <w:marTop w:val="0"/>
      <w:marBottom w:val="0"/>
      <w:divBdr>
        <w:top w:val="none" w:sz="0" w:space="0" w:color="auto"/>
        <w:left w:val="none" w:sz="0" w:space="0" w:color="auto"/>
        <w:bottom w:val="none" w:sz="0" w:space="0" w:color="auto"/>
        <w:right w:val="none" w:sz="0" w:space="0" w:color="auto"/>
      </w:divBdr>
    </w:div>
    <w:div w:id="483736885">
      <w:bodyDiv w:val="1"/>
      <w:marLeft w:val="0"/>
      <w:marRight w:val="0"/>
      <w:marTop w:val="0"/>
      <w:marBottom w:val="0"/>
      <w:divBdr>
        <w:top w:val="none" w:sz="0" w:space="0" w:color="auto"/>
        <w:left w:val="none" w:sz="0" w:space="0" w:color="auto"/>
        <w:bottom w:val="none" w:sz="0" w:space="0" w:color="auto"/>
        <w:right w:val="none" w:sz="0" w:space="0" w:color="auto"/>
      </w:divBdr>
    </w:div>
    <w:div w:id="485821913">
      <w:bodyDiv w:val="1"/>
      <w:marLeft w:val="0"/>
      <w:marRight w:val="0"/>
      <w:marTop w:val="0"/>
      <w:marBottom w:val="0"/>
      <w:divBdr>
        <w:top w:val="none" w:sz="0" w:space="0" w:color="auto"/>
        <w:left w:val="none" w:sz="0" w:space="0" w:color="auto"/>
        <w:bottom w:val="none" w:sz="0" w:space="0" w:color="auto"/>
        <w:right w:val="none" w:sz="0" w:space="0" w:color="auto"/>
      </w:divBdr>
      <w:divsChild>
        <w:div w:id="329597540">
          <w:marLeft w:val="0"/>
          <w:marRight w:val="0"/>
          <w:marTop w:val="0"/>
          <w:marBottom w:val="0"/>
          <w:divBdr>
            <w:top w:val="none" w:sz="0" w:space="0" w:color="auto"/>
            <w:left w:val="none" w:sz="0" w:space="0" w:color="auto"/>
            <w:bottom w:val="none" w:sz="0" w:space="0" w:color="auto"/>
            <w:right w:val="none" w:sz="0" w:space="0" w:color="auto"/>
          </w:divBdr>
          <w:divsChild>
            <w:div w:id="1674139705">
              <w:marLeft w:val="0"/>
              <w:marRight w:val="0"/>
              <w:marTop w:val="0"/>
              <w:marBottom w:val="0"/>
              <w:divBdr>
                <w:top w:val="none" w:sz="0" w:space="0" w:color="auto"/>
                <w:left w:val="none" w:sz="0" w:space="0" w:color="auto"/>
                <w:bottom w:val="none" w:sz="0" w:space="0" w:color="auto"/>
                <w:right w:val="none" w:sz="0" w:space="0" w:color="auto"/>
              </w:divBdr>
              <w:divsChild>
                <w:div w:id="762382429">
                  <w:marLeft w:val="0"/>
                  <w:marRight w:val="0"/>
                  <w:marTop w:val="0"/>
                  <w:marBottom w:val="0"/>
                  <w:divBdr>
                    <w:top w:val="none" w:sz="0" w:space="0" w:color="auto"/>
                    <w:left w:val="none" w:sz="0" w:space="0" w:color="auto"/>
                    <w:bottom w:val="none" w:sz="0" w:space="0" w:color="auto"/>
                    <w:right w:val="none" w:sz="0" w:space="0" w:color="auto"/>
                  </w:divBdr>
                  <w:divsChild>
                    <w:div w:id="9000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238000">
      <w:bodyDiv w:val="1"/>
      <w:marLeft w:val="0"/>
      <w:marRight w:val="0"/>
      <w:marTop w:val="0"/>
      <w:marBottom w:val="0"/>
      <w:divBdr>
        <w:top w:val="none" w:sz="0" w:space="0" w:color="auto"/>
        <w:left w:val="none" w:sz="0" w:space="0" w:color="auto"/>
        <w:bottom w:val="none" w:sz="0" w:space="0" w:color="auto"/>
        <w:right w:val="none" w:sz="0" w:space="0" w:color="auto"/>
      </w:divBdr>
      <w:divsChild>
        <w:div w:id="733239383">
          <w:marLeft w:val="0"/>
          <w:marRight w:val="0"/>
          <w:marTop w:val="0"/>
          <w:marBottom w:val="0"/>
          <w:divBdr>
            <w:top w:val="none" w:sz="0" w:space="0" w:color="auto"/>
            <w:left w:val="none" w:sz="0" w:space="0" w:color="auto"/>
            <w:bottom w:val="none" w:sz="0" w:space="0" w:color="auto"/>
            <w:right w:val="none" w:sz="0" w:space="0" w:color="auto"/>
          </w:divBdr>
          <w:divsChild>
            <w:div w:id="953289346">
              <w:marLeft w:val="0"/>
              <w:marRight w:val="0"/>
              <w:marTop w:val="0"/>
              <w:marBottom w:val="0"/>
              <w:divBdr>
                <w:top w:val="none" w:sz="0" w:space="0" w:color="auto"/>
                <w:left w:val="none" w:sz="0" w:space="0" w:color="auto"/>
                <w:bottom w:val="none" w:sz="0" w:space="0" w:color="auto"/>
                <w:right w:val="none" w:sz="0" w:space="0" w:color="auto"/>
              </w:divBdr>
              <w:divsChild>
                <w:div w:id="27219891">
                  <w:marLeft w:val="0"/>
                  <w:marRight w:val="0"/>
                  <w:marTop w:val="0"/>
                  <w:marBottom w:val="0"/>
                  <w:divBdr>
                    <w:top w:val="none" w:sz="0" w:space="0" w:color="auto"/>
                    <w:left w:val="none" w:sz="0" w:space="0" w:color="auto"/>
                    <w:bottom w:val="none" w:sz="0" w:space="0" w:color="auto"/>
                    <w:right w:val="none" w:sz="0" w:space="0" w:color="auto"/>
                  </w:divBdr>
                  <w:divsChild>
                    <w:div w:id="832183331">
                      <w:marLeft w:val="0"/>
                      <w:marRight w:val="0"/>
                      <w:marTop w:val="0"/>
                      <w:marBottom w:val="0"/>
                      <w:divBdr>
                        <w:top w:val="none" w:sz="0" w:space="0" w:color="auto"/>
                        <w:left w:val="none" w:sz="0" w:space="0" w:color="auto"/>
                        <w:bottom w:val="none" w:sz="0" w:space="0" w:color="auto"/>
                        <w:right w:val="none" w:sz="0" w:space="0" w:color="auto"/>
                      </w:divBdr>
                    </w:div>
                  </w:divsChild>
                </w:div>
                <w:div w:id="590821193">
                  <w:marLeft w:val="0"/>
                  <w:marRight w:val="0"/>
                  <w:marTop w:val="0"/>
                  <w:marBottom w:val="0"/>
                  <w:divBdr>
                    <w:top w:val="none" w:sz="0" w:space="0" w:color="auto"/>
                    <w:left w:val="none" w:sz="0" w:space="0" w:color="auto"/>
                    <w:bottom w:val="none" w:sz="0" w:space="0" w:color="auto"/>
                    <w:right w:val="none" w:sz="0" w:space="0" w:color="auto"/>
                  </w:divBdr>
                  <w:divsChild>
                    <w:div w:id="142083533">
                      <w:marLeft w:val="0"/>
                      <w:marRight w:val="0"/>
                      <w:marTop w:val="0"/>
                      <w:marBottom w:val="0"/>
                      <w:divBdr>
                        <w:top w:val="none" w:sz="0" w:space="0" w:color="auto"/>
                        <w:left w:val="none" w:sz="0" w:space="0" w:color="auto"/>
                        <w:bottom w:val="none" w:sz="0" w:space="0" w:color="auto"/>
                        <w:right w:val="none" w:sz="0" w:space="0" w:color="auto"/>
                      </w:divBdr>
                    </w:div>
                  </w:divsChild>
                </w:div>
                <w:div w:id="519244723">
                  <w:marLeft w:val="0"/>
                  <w:marRight w:val="0"/>
                  <w:marTop w:val="0"/>
                  <w:marBottom w:val="0"/>
                  <w:divBdr>
                    <w:top w:val="none" w:sz="0" w:space="0" w:color="auto"/>
                    <w:left w:val="none" w:sz="0" w:space="0" w:color="auto"/>
                    <w:bottom w:val="none" w:sz="0" w:space="0" w:color="auto"/>
                    <w:right w:val="none" w:sz="0" w:space="0" w:color="auto"/>
                  </w:divBdr>
                  <w:divsChild>
                    <w:div w:id="1971469520">
                      <w:marLeft w:val="0"/>
                      <w:marRight w:val="0"/>
                      <w:marTop w:val="0"/>
                      <w:marBottom w:val="0"/>
                      <w:divBdr>
                        <w:top w:val="none" w:sz="0" w:space="0" w:color="auto"/>
                        <w:left w:val="none" w:sz="0" w:space="0" w:color="auto"/>
                        <w:bottom w:val="none" w:sz="0" w:space="0" w:color="auto"/>
                        <w:right w:val="none" w:sz="0" w:space="0" w:color="auto"/>
                      </w:divBdr>
                    </w:div>
                  </w:divsChild>
                </w:div>
                <w:div w:id="1009479859">
                  <w:marLeft w:val="0"/>
                  <w:marRight w:val="0"/>
                  <w:marTop w:val="0"/>
                  <w:marBottom w:val="0"/>
                  <w:divBdr>
                    <w:top w:val="none" w:sz="0" w:space="0" w:color="auto"/>
                    <w:left w:val="none" w:sz="0" w:space="0" w:color="auto"/>
                    <w:bottom w:val="none" w:sz="0" w:space="0" w:color="auto"/>
                    <w:right w:val="none" w:sz="0" w:space="0" w:color="auto"/>
                  </w:divBdr>
                  <w:divsChild>
                    <w:div w:id="148461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592547">
      <w:bodyDiv w:val="1"/>
      <w:marLeft w:val="0"/>
      <w:marRight w:val="0"/>
      <w:marTop w:val="0"/>
      <w:marBottom w:val="0"/>
      <w:divBdr>
        <w:top w:val="none" w:sz="0" w:space="0" w:color="auto"/>
        <w:left w:val="none" w:sz="0" w:space="0" w:color="auto"/>
        <w:bottom w:val="none" w:sz="0" w:space="0" w:color="auto"/>
        <w:right w:val="none" w:sz="0" w:space="0" w:color="auto"/>
      </w:divBdr>
      <w:divsChild>
        <w:div w:id="1596012654">
          <w:marLeft w:val="0"/>
          <w:marRight w:val="0"/>
          <w:marTop w:val="0"/>
          <w:marBottom w:val="0"/>
          <w:divBdr>
            <w:top w:val="none" w:sz="0" w:space="0" w:color="auto"/>
            <w:left w:val="none" w:sz="0" w:space="0" w:color="auto"/>
            <w:bottom w:val="none" w:sz="0" w:space="0" w:color="auto"/>
            <w:right w:val="none" w:sz="0" w:space="0" w:color="auto"/>
          </w:divBdr>
        </w:div>
        <w:div w:id="2119399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qc.org.uk/sites/default/files/20200715%20COVID%20IV%20Insight%20number%203%20slides%20final.pdf" TargetMode="External"/><Relationship Id="rId21" Type="http://schemas.openxmlformats.org/officeDocument/2006/relationships/hyperlink" Target="https://www.ifs.org.uk/uploads/R170-Living-standards-poverty-and-inequality-in-the-UK-2019-2020%20.pdf" TargetMode="External"/><Relationship Id="rId34" Type="http://schemas.openxmlformats.org/officeDocument/2006/relationships/hyperlink" Target="https://www.gov.uk/government/publications/coronavirus-covid-19-looking-after-people-who-lack-mental-capacity" TargetMode="External"/><Relationship Id="rId42" Type="http://schemas.openxmlformats.org/officeDocument/2006/relationships/hyperlink" Target="https://www.nao.org.uk/wp-content/uploads/2020/06/Readying-the-NHS-and-adult-social-care-in-England-for-COVID-19.pdf" TargetMode="External"/><Relationship Id="rId47" Type="http://schemas.openxmlformats.org/officeDocument/2006/relationships/hyperlink" Target="https://publications.parliament.uk/pa/cm5801/cmselect/cmpubacc/405/405.pdf" TargetMode="External"/><Relationship Id="rId50" Type="http://schemas.openxmlformats.org/officeDocument/2006/relationships/hyperlink" Target="https://www.barrowbc.gov.uk/_resources/assets/attachment/full/0/8439.pdf" TargetMode="External"/><Relationship Id="rId55" Type="http://schemas.openxmlformats.org/officeDocument/2006/relationships/hyperlink" Target="https://www.skillsforcare.org.uk/adult-social-care-workforce-data/Workforce-intelligence/documents/State-of-the-adult-social-care-sector/State-of-Report-2019.pdf" TargetMode="External"/><Relationship Id="rId63" Type="http://schemas.openxmlformats.org/officeDocument/2006/relationships/hyperlink" Target="https://pure.ulster.ac.uk/en/persons/paula-mc-fadde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l.uk/britishlibrary/~/media/bl/global/social-welfare/pdfs/non-secure/r/o/l/role-of-the-social-worker-in-adult-mental-health-services.pdf" TargetMode="External"/><Relationship Id="rId29" Type="http://schemas.openxmlformats.org/officeDocument/2006/relationships/hyperlink" Target="https://www.traumagroup.org/" TargetMode="External"/><Relationship Id="rId11" Type="http://schemas.openxmlformats.org/officeDocument/2006/relationships/hyperlink" Target="https://www.amnesty.org.uk/press-releases/uk-among-highest-covid-19-health-worker-deaths-world?utm_source=POLITICO.EU&amp;utm_campaign=e008cdd0fc-EMAIL_CAMPAIGN_2020_07_13_06_03&amp;utm_medium=email&amp;utm_term=0_10959edeb5-e008cdd0fc-190627488" TargetMode="External"/><Relationship Id="rId24" Type="http://schemas.openxmlformats.org/officeDocument/2006/relationships/hyperlink" Target="https://www.basw.co.uk/system/files/resources/Safeguarding%20adults%20-%20addendum%20safeguarding%20adults%20in%20placements_published%2029.04.20.pdf" TargetMode="External"/><Relationship Id="rId32" Type="http://schemas.openxmlformats.org/officeDocument/2006/relationships/hyperlink" Target="file:///Users/bevskeggs/Dropbox/The%20Linked%20Folder/Lancaster%20Research/ADASS/Department%20of%20Health%20and%20Social%20Care" TargetMode="External"/><Relationship Id="rId37" Type="http://schemas.openxmlformats.org/officeDocument/2006/relationships/hyperlink" Target="https://www.gmhsc.org.uk/wp-content/uploads/2020/04/Supporting-Risk-Assessments-of-BAME-Staff-at-Risk-of-COVID-19-in-Adult-Social-Care-%E2%80%93-updated-guidance.docx" TargetMode="External"/><Relationship Id="rId40" Type="http://schemas.openxmlformats.org/officeDocument/2006/relationships/hyperlink" Target="https://www.local.gov.uk/sites/default/files/documents/Accessing%20support%20the%20role%20of%20the%20voluntary%20and%20community%20sector%20during%20COVID-19%20WEB.pdf" TargetMode="External"/><Relationship Id="rId45" Type="http://schemas.openxmlformats.org/officeDocument/2006/relationships/hyperlink" Target="https://www.theguardian.com/news/2020/aug/05/islamophobia-surges-amid-lockdown-warn-civic-leaders-in-north-of-england?CMP=share_btn_tw" TargetMode="External"/><Relationship Id="rId53" Type="http://schemas.openxmlformats.org/officeDocument/2006/relationships/hyperlink" Target="https://www.medrxiv.org/content/10.1101/2020.04.25.20079491v1.full.pdf" TargetMode="External"/><Relationship Id="rId58" Type="http://schemas.openxmlformats.org/officeDocument/2006/relationships/hyperlink" Target="https://www.who.int/docs/default-source/coronaviruse/mental-health-considerations.pdf?sfvrsn=6d3578af_8"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pure.ulster.ac.uk/en/persons/ann-doherty" TargetMode="External"/><Relationship Id="rId19" Type="http://schemas.openxmlformats.org/officeDocument/2006/relationships/hyperlink" Target="https://www.nwadass.org.uk/download/nwadass-managing-workforce-wellbeing-mh-pdf/" TargetMode="External"/><Relationship Id="rId14" Type="http://schemas.openxmlformats.org/officeDocument/2006/relationships/hyperlink" Target="https://static1.squarespace.com/static/5cab2514d24e55000163e258/t/5e7de84c5ed80a4219976efd/1585309776579/Website+Version+Of+The+Letter+To+The+Rt+Hon+Matt+Hancock+MP+From+The+APPG+Co+Chairs+March+26th+2020.pdf" TargetMode="External"/><Relationship Id="rId22" Type="http://schemas.openxmlformats.org/officeDocument/2006/relationships/hyperlink" Target="https://www.basw.co.uk/system/files/resources/Practice%20guidance%20for%20social%20work%20in%20hospitals%20Published%2017.04.20.pdf" TargetMode="External"/><Relationship Id="rId27" Type="http://schemas.openxmlformats.org/officeDocument/2006/relationships/hyperlink" Target="https://dera.ioe.ac.uk/31703/1/trauma-informed-health-and-care-approach-report.pdf" TargetMode="External"/><Relationship Id="rId30" Type="http://schemas.openxmlformats.org/officeDocument/2006/relationships/hyperlink" Target="https://assets.publishing.service.gov.uk/government/uploads/system/uploads/attachment_data/file/863413/Evidence_scope_on_loneliness_and_social_work.pdf" TargetMode="External"/><Relationship Id="rId35" Type="http://schemas.openxmlformats.org/officeDocument/2006/relationships/hyperlink" Target="https://ipc.brookes.ac.uk/publications/Technology%20action%20research%20report%2028July2020.pdf" TargetMode="External"/><Relationship Id="rId43" Type="http://schemas.openxmlformats.org/officeDocument/2006/relationships/hyperlink" Target="https://www.ons.gov.uk/peoplepopulationandcommunity/healthandsocialcare/conditionsanddiseases/articles/morepeoplehavebeenhelpingothersoutsidetheirhouseholdthroughthecoronaviruscovid19lockdown/2020-07-09" TargetMode="External"/><Relationship Id="rId48" Type="http://schemas.openxmlformats.org/officeDocument/2006/relationships/hyperlink" Target="https://www.gov.uk/government/publications/health-profile-for-england-2018" TargetMode="External"/><Relationship Id="rId56" Type="http://schemas.openxmlformats.org/officeDocument/2006/relationships/hyperlink" Target="https://www.scie.org.uk/care-providers/coronavirus-covid-19/commissioning/impact-on-citizens" TargetMode="External"/><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ww.cebm.net/wp-content/uploads/2020/05/BAME-COVID-Rapid-Data-Evidence-Review-Final-Hidden-in-Plain-Sight-compressed.pdf" TargetMode="External"/><Relationship Id="rId3" Type="http://schemas.openxmlformats.org/officeDocument/2006/relationships/styles" Target="styles.xml"/><Relationship Id="rId12" Type="http://schemas.openxmlformats.org/officeDocument/2006/relationships/hyperlink" Target="https://www.ifs.org.uk/publications/14820" TargetMode="External"/><Relationship Id="rId17" Type="http://schemas.openxmlformats.org/officeDocument/2006/relationships/hyperlink" Target="https://www.adass.org.uk/media/7967/adass-coronavirus-survey-report-2020-no-embargo.pdf" TargetMode="External"/><Relationship Id="rId25" Type="http://schemas.openxmlformats.org/officeDocument/2006/relationships/hyperlink" Target="https://www.basw.co.uk/system/files/resources/BASW%20England%20Adults%20social%20work%20group%20COVID-19%20draft%20position%20statement%20-%20April%202020%20final.pdf" TargetMode="External"/><Relationship Id="rId33" Type="http://schemas.openxmlformats.org/officeDocument/2006/relationships/hyperlink" Target="https://www.gov.uk/government/publications/coronavirus-covid-19-health-and-wellbeing-of-the-adult-social-care-workforce/health-and-wellbeing-of-the-adult-social-care-workforce" TargetMode="External"/><Relationship Id="rId38" Type="http://schemas.openxmlformats.org/officeDocument/2006/relationships/hyperlink" Target="https://www.gmb.org.uk/sites/default/files/Professionalisation_at_Work_0309.pdf" TargetMode="External"/><Relationship Id="rId46" Type="http://schemas.openxmlformats.org/officeDocument/2006/relationships/hyperlink" Target="https://drive.google.com/file/d/107_w-LkYzY3TCLdSnRyu6yiLx8aX8qVF/view" TargetMode="External"/><Relationship Id="rId59" Type="http://schemas.openxmlformats.org/officeDocument/2006/relationships/hyperlink" Target="https://www.communitycare.co.uk/2020/05/07/working-coronavirus-pandemic-affecting-coping/" TargetMode="External"/><Relationship Id="rId20" Type="http://schemas.openxmlformats.org/officeDocument/2006/relationships/hyperlink" Target="https://www.cipd.co.uk/Images/supporting-working-carers-1_tcm18-80339.pdf" TargetMode="External"/><Relationship Id="rId41" Type="http://schemas.openxmlformats.org/officeDocument/2006/relationships/hyperlink" Target="https://local.gov.uk/sites/default/files/documents/Provider%20fees%20-%20summary%20of%20the%20approach%20proposed%20by%20local%20%20government%20-%20ASC%20final.pdf" TargetMode="External"/><Relationship Id="rId54" Type="http://schemas.openxmlformats.org/officeDocument/2006/relationships/hyperlink" Target="https://www.communitycare.co.uk/2017/08/10/tackling-burnout-organisations-need-trauma-informed/" TargetMode="External"/><Relationship Id="rId62" Type="http://schemas.openxmlformats.org/officeDocument/2006/relationships/hyperlink" Target="https://pure.ulster.ac.uk/en/persons/john-mallet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ppg-leftbehindneighbourhoods.org.uk/wp-content/uploads/2020/07/Communities-at-risk-the-early-impact-of-COVID-19-on-left-behind-neighbourhoods.pdf" TargetMode="External"/><Relationship Id="rId23" Type="http://schemas.openxmlformats.org/officeDocument/2006/relationships/hyperlink" Target="https://www.basw.co.uk/system/files/resources/Practice%20guidance%20for%20safeguarding%20adults%20Published%2024%20April%202020.pdf" TargetMode="External"/><Relationship Id="rId28" Type="http://schemas.openxmlformats.org/officeDocument/2006/relationships/hyperlink" Target="https://www.traumagroup.org/" TargetMode="External"/><Relationship Id="rId36" Type="http://schemas.openxmlformats.org/officeDocument/2006/relationships/hyperlink" Target="https://www.health.org.uk/sites/default/files/upload/publications/2020/20200730-Adult-social-care-and-COVID-19-policy-response-so-far.pdf" TargetMode="External"/><Relationship Id="rId49" Type="http://schemas.openxmlformats.org/officeDocument/2006/relationships/hyperlink" Target="https://assets.publishing.service.gov.uk/government/uploads/system/uploads/attachment_data/file/892085/disparities_review.pdf" TargetMode="External"/><Relationship Id="rId57" Type="http://schemas.openxmlformats.org/officeDocument/2006/relationships/hyperlink" Target="https://blogs.bmj.com/bmj/2020/05/22/covid-19-we-are-not-all-in-it-together-less-privileged-in-society-are-suffering-the-brunt-of-the-damage/" TargetMode="External"/><Relationship Id="rId10" Type="http://schemas.openxmlformats.org/officeDocument/2006/relationships/image" Target="media/image3.png"/><Relationship Id="rId31" Type="http://schemas.openxmlformats.org/officeDocument/2006/relationships/hyperlink" Target="https://www.gov.uk/government/publications/covid-19-ethical-framework-for-adult-social-care" TargetMode="External"/><Relationship Id="rId44" Type="http://schemas.openxmlformats.org/officeDocument/2006/relationships/hyperlink" Target="https://www.theguardian.com/world/2020/jul/24/barrows-covid-19-spike-down-to-testing-regime-analysis-suggests" TargetMode="External"/><Relationship Id="rId52" Type="http://schemas.openxmlformats.org/officeDocument/2006/relationships/hyperlink" Target="https://www.bps.org.uk/sites/bps.org.uk/files/Member%20Networks/Sections/Crisis/CDT%20Scoping%20Review%20Early%20Post%20Trauma%20Interventions%20in%20Organisations%20Report_09052019%20FINAL.pdf" TargetMode="External"/><Relationship Id="rId60" Type="http://schemas.openxmlformats.org/officeDocument/2006/relationships/hyperlink" Target="https://wbg.org.uk/analysis/bame-women-and-covid-19/"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static1.squarespace.com/static/5cab2514d24e55000163e258/t/5d1dc1d499ed3b0001333bd8/1562231263477/FINAL+APPG+ASC+Report+July+2019+web.pdf" TargetMode="External"/><Relationship Id="rId18" Type="http://schemas.openxmlformats.org/officeDocument/2006/relationships/hyperlink" Target="https://www.nwadass.org.uk/download/nwadass-managing-unpaid-carer-wellbeing-mh-pdf/" TargetMode="External"/><Relationship Id="rId39" Type="http://schemas.openxmlformats.org/officeDocument/2006/relationships/hyperlink" Target="https://committees.parliament.uk/writtenevidence/27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B1C8D-5055-4D6A-BAB6-C26C13AA7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8100</Words>
  <Characters>46173</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Lambert</dc:creator>
  <cp:keywords/>
  <dc:description/>
  <cp:lastModifiedBy>Skeggs, Beverley</cp:lastModifiedBy>
  <cp:revision>5</cp:revision>
  <dcterms:created xsi:type="dcterms:W3CDTF">2021-04-30T14:16:00Z</dcterms:created>
  <dcterms:modified xsi:type="dcterms:W3CDTF">2021-10-22T10:24:00Z</dcterms:modified>
</cp:coreProperties>
</file>